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>
    <v:background id="_x0000_s1025" o:bwmode="white" fillcolor="#f8f8f8">
      <v:fill r:id="rId4" o:title="Newsprint" type="tile"/>
    </v:background>
  </w:background>
  <w:body>
    <w:sdt>
      <w:sdtPr>
        <w:rPr>
          <w:rFonts w:asciiTheme="majorHAnsi" w:eastAsiaTheme="majorEastAsia" w:hAnsiTheme="majorHAnsi" w:cstheme="majorBidi"/>
          <w:caps/>
        </w:rPr>
        <w:id w:val="101887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3316" w:type="pct"/>
            <w:jc w:val="center"/>
            <w:tblLook w:val="04A0" w:firstRow="1" w:lastRow="0" w:firstColumn="1" w:lastColumn="0" w:noHBand="0" w:noVBand="1"/>
          </w:tblPr>
          <w:tblGrid>
            <w:gridCol w:w="6351"/>
          </w:tblGrid>
          <w:tr w:rsidR="0092738E" w14:paraId="1FF989DA" w14:textId="77777777" w:rsidTr="00243C8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hAnsi="Arial" w:cs="Arial"/>
                  <w:b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14:paraId="7F52A10E" w14:textId="77777777" w:rsidR="0092738E" w:rsidRDefault="0092738E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Bible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life 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messages</w:t>
                    </w:r>
                  </w:p>
                </w:tc>
              </w:sdtContent>
            </w:sdt>
          </w:tr>
          <w:tr w:rsidR="0092738E" w14:paraId="465064FF" w14:textId="77777777" w:rsidTr="00243C84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32A3C19" w14:textId="11E4F8BC" w:rsidR="0092738E" w:rsidRDefault="00644B7E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How  Does  Observing  the  Lord’s  Supper  Benefit  Me</w:t>
                    </w:r>
                    <w:r w:rsidR="004C5058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?</w:t>
                    </w:r>
                  </w:p>
                </w:tc>
              </w:sdtContent>
            </w:sdt>
          </w:tr>
          <w:tr w:rsidR="0092738E" w14:paraId="3BD07010" w14:textId="77777777" w:rsidTr="00243C84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153F6348" w14:textId="69777E07" w:rsidR="0092738E" w:rsidRDefault="001A0119" w:rsidP="001A011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John </w:t>
                    </w:r>
                    <w:r w:rsidR="00644B7E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6</w:t>
                    </w:r>
                    <w:r w:rsidR="000B1577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:</w:t>
                    </w:r>
                    <w:r w:rsidR="00644B7E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48-58</w:t>
                    </w:r>
                  </w:p>
                </w:tc>
              </w:sdtContent>
            </w:sdt>
          </w:tr>
          <w:tr w:rsidR="0092738E" w14:paraId="1AB27EBE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667E46A" w14:textId="77777777" w:rsidR="0092738E" w:rsidRDefault="0092738E">
                <w:pPr>
                  <w:pStyle w:val="NoSpacing"/>
                  <w:jc w:val="center"/>
                </w:pPr>
              </w:p>
            </w:tc>
          </w:tr>
          <w:tr w:rsidR="0092738E" w14:paraId="555D6372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CB4F665" w14:textId="77777777" w:rsidR="0092738E" w:rsidRDefault="0092738E" w:rsidP="0029543F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92738E" w14:paraId="3E2A42A5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ABCF5AF" w14:textId="77777777" w:rsidR="0092738E" w:rsidRDefault="0092738E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764B8862" w14:textId="77777777" w:rsidR="0092738E" w:rsidRDefault="0092738E"/>
        <w:p w14:paraId="4ABC0CA4" w14:textId="77777777" w:rsidR="0092738E" w:rsidRDefault="0092738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92738E" w14:paraId="7AD271A5" w14:textId="77777777">
            <w:tc>
              <w:tcPr>
                <w:tcW w:w="5000" w:type="pct"/>
              </w:tcPr>
              <w:p w14:paraId="2B3DBEEE" w14:textId="77777777" w:rsidR="0092738E" w:rsidRDefault="0092738E" w:rsidP="00087E3A">
                <w:pPr>
                  <w:pStyle w:val="NoSpacing"/>
                </w:pPr>
              </w:p>
            </w:tc>
          </w:tr>
        </w:tbl>
        <w:p w14:paraId="765EC831" w14:textId="77777777" w:rsidR="0092738E" w:rsidRDefault="0092738E"/>
        <w:p w14:paraId="2D32E661" w14:textId="77777777" w:rsidR="00E33DD2" w:rsidRDefault="0092738E" w:rsidP="00E33DD2">
          <w:pPr>
            <w:spacing w:line="360" w:lineRule="auto"/>
            <w:jc w:val="both"/>
          </w:pPr>
          <w:r>
            <w:br w:type="page"/>
          </w:r>
        </w:p>
      </w:sdtContent>
    </w:sdt>
    <w:p w14:paraId="0135DC45" w14:textId="77777777" w:rsidR="00426230" w:rsidRDefault="00E33DD2" w:rsidP="00530CB0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DB39FD">
        <w:rPr>
          <w:rFonts w:ascii="Arial" w:hAnsi="Arial" w:cs="Arial"/>
          <w:b/>
          <w:sz w:val="36"/>
          <w:szCs w:val="36"/>
          <w:vertAlign w:val="subscript"/>
        </w:rPr>
        <w:lastRenderedPageBreak/>
        <w:t>1</w:t>
      </w:r>
      <w:r w:rsidRPr="00DB39FD">
        <w:rPr>
          <w:rFonts w:ascii="Arial" w:hAnsi="Arial" w:cs="Arial"/>
          <w:b/>
          <w:sz w:val="36"/>
          <w:szCs w:val="36"/>
        </w:rPr>
        <w:t xml:space="preserve"> </w:t>
      </w:r>
      <w:r w:rsidR="00426230">
        <w:rPr>
          <w:rFonts w:ascii="Arial" w:hAnsi="Arial" w:cs="Arial"/>
          <w:b/>
          <w:sz w:val="36"/>
          <w:szCs w:val="36"/>
        </w:rPr>
        <w:t>How does observing the Lord’s Supper benefit me?</w:t>
      </w:r>
    </w:p>
    <w:p w14:paraId="38C40A4B" w14:textId="285873FE" w:rsidR="00426230" w:rsidRDefault="00426230" w:rsidP="00530CB0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The answer to this question </w:t>
      </w:r>
      <w:proofErr w:type="gramStart"/>
      <w:r>
        <w:rPr>
          <w:rFonts w:ascii="Arial" w:hAnsi="Arial" w:cs="Arial"/>
          <w:b/>
          <w:sz w:val="36"/>
          <w:szCs w:val="36"/>
        </w:rPr>
        <w:t>is found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in the Gospel of John, chapter 6, verses 48 through 58. </w:t>
      </w:r>
      <w:r w:rsidRPr="00426230">
        <w:rPr>
          <w:rFonts w:ascii="Arial" w:hAnsi="Arial" w:cs="Arial"/>
          <w:b/>
          <w:sz w:val="36"/>
          <w:szCs w:val="36"/>
          <w:vertAlign w:val="subscript"/>
        </w:rPr>
        <w:t>2</w:t>
      </w:r>
    </w:p>
    <w:p w14:paraId="56CC47CC" w14:textId="77777777" w:rsidR="00D45353" w:rsidRDefault="00426230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Lord Jesus said, </w:t>
      </w:r>
      <w:r w:rsidR="00D45353"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I am the bread of life. Your </w:t>
      </w:r>
      <w:proofErr w:type="gramStart"/>
      <w:r w:rsidR="00D45353"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forefathers</w:t>
      </w:r>
      <w:proofErr w:type="gramEnd"/>
      <w:r w:rsidR="00D45353"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ate the manna in the desert, yet they died. But here is the bread that comes down from heaven, which a man may eat and not die. I am the living bread that came down from heaven. If anyone eats of this bread, he will live forever. This bread is my flesh, which I will give for the life of the world. </w:t>
      </w:r>
    </w:p>
    <w:p w14:paraId="60A34749" w14:textId="1B3E3E70" w:rsidR="00D45353" w:rsidRPr="00D45353" w:rsidRDefault="00D45353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Then the Jews began to argue sharply among themselves, “How can this man give us his flesh to eat?”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</w:t>
      </w:r>
      <w:r w:rsidRPr="00D45353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1"/>
      </w:r>
      <w:r w:rsidRPr="00D45353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Pr="00D45353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3</w:t>
      </w:r>
    </w:p>
    <w:p w14:paraId="705145DB" w14:textId="4E898562" w:rsidR="00D45353" w:rsidRDefault="00D45353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</w:pPr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Jesus said to them, “I tell you the truth, unless you eat the flesh of the Son of Man and drink his blood, you have no life in you</w:t>
      </w:r>
      <w:proofErr w:type="gramStart"/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.  </w:t>
      </w:r>
      <w:proofErr w:type="gramEnd"/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Whoever eats my flesh and drinks my blood has eternal life, and I will raise him up at the last day. For my flesh is real food and my blood is real </w:t>
      </w:r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lastRenderedPageBreak/>
        <w:t>drink. Whoever eats my flesh and drinks my blood remains in me, and I in him.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</w:t>
      </w:r>
      <w:r w:rsidRPr="00D45353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2"/>
      </w:r>
      <w:r w:rsidRPr="00D45353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Pr="00D45353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4</w:t>
      </w:r>
    </w:p>
    <w:p w14:paraId="4FC43D08" w14:textId="77777777" w:rsidR="00D45353" w:rsidRDefault="00D45353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</w:pPr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Just as the living Father sent me and I live because of the Father, so the one who feeds on me will live because of me. This is the bread that came down from heaven. Your </w:t>
      </w:r>
      <w:proofErr w:type="gramStart"/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forefathers</w:t>
      </w:r>
      <w:proofErr w:type="gramEnd"/>
      <w:r w:rsidRPr="00D4535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ate manna and died, but he who feeds on this bread will live forever.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</w:t>
      </w:r>
      <w:r w:rsidRPr="00D45353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3"/>
      </w:r>
    </w:p>
    <w:p w14:paraId="5252C8A2" w14:textId="05396243" w:rsidR="00530CB0" w:rsidRDefault="00426230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 have a memory of a movie I saw as a kid where Bing Crosby and Bob Hope, I believe, were in a kettle over a fire being prepared for the evening meal </w:t>
      </w:r>
      <w:r w:rsidR="00D45353">
        <w:rPr>
          <w:rFonts w:ascii="Arial" w:hAnsi="Arial" w:cs="Arial"/>
          <w:b/>
          <w:sz w:val="36"/>
          <w:szCs w:val="36"/>
        </w:rPr>
        <w:t>by</w:t>
      </w:r>
      <w:r>
        <w:rPr>
          <w:rFonts w:ascii="Arial" w:hAnsi="Arial" w:cs="Arial"/>
          <w:b/>
          <w:sz w:val="36"/>
          <w:szCs w:val="36"/>
        </w:rPr>
        <w:t xml:space="preserve"> a tribe of cannibals. They were “the guests of honor” at the supper! It was a </w:t>
      </w:r>
      <w:r w:rsidR="008F5C0A">
        <w:rPr>
          <w:rFonts w:ascii="Arial" w:hAnsi="Arial" w:cs="Arial"/>
          <w:b/>
          <w:sz w:val="36"/>
          <w:szCs w:val="36"/>
        </w:rPr>
        <w:t>comedy,</w:t>
      </w:r>
      <w:r>
        <w:rPr>
          <w:rFonts w:ascii="Arial" w:hAnsi="Arial" w:cs="Arial"/>
          <w:b/>
          <w:sz w:val="36"/>
          <w:szCs w:val="36"/>
        </w:rPr>
        <w:t xml:space="preserve"> and the incident received our laughter.</w:t>
      </w:r>
    </w:p>
    <w:p w14:paraId="7D120A09" w14:textId="7F8AFA5E" w:rsidR="00D45353" w:rsidRPr="00D45353" w:rsidRDefault="00D45353" w:rsidP="00D45353">
      <w:pPr>
        <w:pStyle w:val="NormalWeb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 the first century </w:t>
      </w:r>
      <w:proofErr w:type="gramStart"/>
      <w:r>
        <w:rPr>
          <w:rFonts w:ascii="Arial" w:hAnsi="Arial" w:cs="Arial"/>
          <w:b/>
          <w:sz w:val="36"/>
          <w:szCs w:val="36"/>
        </w:rPr>
        <w:t>some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thought</w:t>
      </w:r>
      <w:r w:rsidR="0000538C">
        <w:rPr>
          <w:rFonts w:ascii="Arial" w:hAnsi="Arial" w:cs="Arial"/>
          <w:b/>
          <w:sz w:val="36"/>
          <w:szCs w:val="36"/>
        </w:rPr>
        <w:t xml:space="preserve"> Christians were cannibals because they heard of Bible passages like this one. They thought Christians “ate flesh” and “drank blood” during the communion service. So . . . </w:t>
      </w:r>
      <w:proofErr w:type="gramStart"/>
      <w:r w:rsidR="0000538C" w:rsidRPr="0000538C">
        <w:rPr>
          <w:rFonts w:ascii="Arial" w:hAnsi="Arial" w:cs="Arial"/>
          <w:b/>
          <w:sz w:val="36"/>
          <w:szCs w:val="36"/>
          <w:vertAlign w:val="subscript"/>
        </w:rPr>
        <w:t>5</w:t>
      </w:r>
      <w:proofErr w:type="gramEnd"/>
    </w:p>
    <w:p w14:paraId="31D1DF34" w14:textId="77777777" w:rsidR="00426230" w:rsidRDefault="00426230" w:rsidP="00530CB0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2F5862D0" w14:textId="0BF6CEF4" w:rsidR="00481311" w:rsidRPr="00481311" w:rsidRDefault="00481311" w:rsidP="0048131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What did the Lord mean: “Eat My flesh and drink My blood”? Again, verse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53</w:t>
      </w:r>
      <w:proofErr w:type="gramEnd"/>
      <w:r>
        <w:rPr>
          <w:rFonts w:ascii="Arial" w:hAnsi="Arial" w:cs="Arial"/>
          <w:b/>
          <w:bCs/>
          <w:sz w:val="36"/>
          <w:szCs w:val="36"/>
        </w:rPr>
        <w:t>, I tell you the truth, unless you eat the flesh of the Son of Man and drink his blood, you have no life in you.</w:t>
      </w:r>
    </w:p>
    <w:p w14:paraId="1EBF0CFF" w14:textId="6AF40B0A" w:rsidR="00AA0642" w:rsidRDefault="00AA0642" w:rsidP="0000538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B39FD">
        <w:rPr>
          <w:rFonts w:ascii="Arial" w:hAnsi="Arial" w:cs="Arial"/>
          <w:b/>
          <w:bCs/>
          <w:sz w:val="44"/>
          <w:szCs w:val="44"/>
        </w:rPr>
        <w:t xml:space="preserve">I. </w:t>
      </w:r>
      <w:r w:rsidR="0085340A" w:rsidRPr="00DB39FD">
        <w:rPr>
          <w:rFonts w:ascii="Arial" w:hAnsi="Arial" w:cs="Arial"/>
          <w:b/>
          <w:bCs/>
          <w:sz w:val="44"/>
          <w:szCs w:val="44"/>
        </w:rPr>
        <w:t>What D</w:t>
      </w:r>
      <w:r w:rsidRPr="00DB39FD">
        <w:rPr>
          <w:rFonts w:ascii="Arial" w:hAnsi="Arial" w:cs="Arial"/>
          <w:b/>
          <w:bCs/>
          <w:sz w:val="44"/>
          <w:szCs w:val="44"/>
        </w:rPr>
        <w:t xml:space="preserve">id the </w:t>
      </w:r>
      <w:r w:rsidR="0000538C">
        <w:rPr>
          <w:rFonts w:ascii="Arial" w:hAnsi="Arial" w:cs="Arial"/>
          <w:b/>
          <w:bCs/>
          <w:sz w:val="44"/>
          <w:szCs w:val="44"/>
        </w:rPr>
        <w:t>Lord Mean:</w:t>
      </w:r>
      <w:r w:rsidR="00481311">
        <w:rPr>
          <w:rFonts w:ascii="Arial" w:hAnsi="Arial" w:cs="Arial"/>
          <w:b/>
          <w:bCs/>
          <w:sz w:val="44"/>
          <w:szCs w:val="44"/>
        </w:rPr>
        <w:br/>
      </w:r>
      <w:r w:rsidR="0000538C">
        <w:rPr>
          <w:rFonts w:ascii="Arial" w:hAnsi="Arial" w:cs="Arial"/>
          <w:b/>
          <w:bCs/>
          <w:sz w:val="44"/>
          <w:szCs w:val="44"/>
        </w:rPr>
        <w:t>“Eat My Flesh and Drink My Blood”</w:t>
      </w:r>
      <w:r w:rsidRPr="00DB39FD">
        <w:rPr>
          <w:rFonts w:ascii="Arial" w:hAnsi="Arial" w:cs="Arial"/>
          <w:b/>
          <w:bCs/>
          <w:sz w:val="44"/>
          <w:szCs w:val="44"/>
        </w:rPr>
        <w:t>?</w:t>
      </w:r>
      <w:r w:rsidR="0000538C">
        <w:rPr>
          <w:rFonts w:ascii="Arial" w:hAnsi="Arial" w:cs="Arial"/>
          <w:b/>
          <w:bCs/>
          <w:sz w:val="44"/>
          <w:szCs w:val="44"/>
        </w:rPr>
        <w:t xml:space="preserve"> </w:t>
      </w:r>
      <w:r w:rsidR="0000538C" w:rsidRPr="00481311">
        <w:rPr>
          <w:rFonts w:ascii="Arial" w:hAnsi="Arial" w:cs="Arial"/>
          <w:b/>
          <w:bCs/>
          <w:sz w:val="44"/>
          <w:szCs w:val="44"/>
          <w:vertAlign w:val="subscript"/>
        </w:rPr>
        <w:t>– v53</w:t>
      </w:r>
    </w:p>
    <w:p w14:paraId="447CB16C" w14:textId="30D28F92" w:rsidR="00481311" w:rsidRPr="00481311" w:rsidRDefault="00481311" w:rsidP="0048131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What did the Lord mean: “Eat My flesh and drink My blood”? Again, verse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53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481311">
        <w:rPr>
          <w:rFonts w:ascii="Arial" w:hAnsi="Arial" w:cs="Arial"/>
          <w:b/>
          <w:bCs/>
          <w:color w:val="632423" w:themeColor="accent2" w:themeShade="80"/>
          <w:sz w:val="36"/>
          <w:szCs w:val="36"/>
        </w:rPr>
        <w:t>I tell you the truth, unless you eat the flesh of the Son of Man and drink his blood, you have no life in you</w:t>
      </w:r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</w:t>
      </w:r>
      <w:r w:rsidRPr="0048131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6</w:t>
      </w:r>
    </w:p>
    <w:p w14:paraId="745B936D" w14:textId="104B2312" w:rsidR="00EA24C0" w:rsidRDefault="00481311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EA24C0">
        <w:rPr>
          <w:rFonts w:ascii="Arial" w:hAnsi="Arial" w:cs="Arial"/>
          <w:b/>
          <w:bCs/>
          <w:color w:val="006600"/>
          <w:sz w:val="36"/>
          <w:szCs w:val="36"/>
        </w:rPr>
        <w:t>The Jews of ancient times understood this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In animal sacrifices, God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supposedly entered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into the animal during the sacrifice.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Part of the animal was, then, burnt on the altar.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9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Part of the animal </w:t>
      </w:r>
      <w:proofErr w:type="gramStart"/>
      <w:r w:rsidR="00EA24C0">
        <w:rPr>
          <w:rFonts w:ascii="Arial" w:hAnsi="Arial" w:cs="Arial"/>
          <w:b/>
          <w:bCs/>
          <w:sz w:val="36"/>
          <w:szCs w:val="36"/>
        </w:rPr>
        <w:t>was given</w:t>
      </w:r>
      <w:proofErr w:type="gramEnd"/>
      <w:r w:rsidR="00EA24C0">
        <w:rPr>
          <w:rFonts w:ascii="Arial" w:hAnsi="Arial" w:cs="Arial"/>
          <w:b/>
          <w:bCs/>
          <w:sz w:val="36"/>
          <w:szCs w:val="36"/>
        </w:rPr>
        <w:t xml:space="preserve"> to the priests to </w:t>
      </w:r>
      <w:r w:rsidR="008F5C0A">
        <w:rPr>
          <w:rFonts w:ascii="Arial" w:hAnsi="Arial" w:cs="Arial"/>
          <w:b/>
          <w:bCs/>
          <w:sz w:val="36"/>
          <w:szCs w:val="36"/>
        </w:rPr>
        <w:t>eat,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and part </w:t>
      </w:r>
      <w:proofErr w:type="gramStart"/>
      <w:r w:rsidR="00EA24C0">
        <w:rPr>
          <w:rFonts w:ascii="Arial" w:hAnsi="Arial" w:cs="Arial"/>
          <w:b/>
          <w:bCs/>
          <w:sz w:val="36"/>
          <w:szCs w:val="36"/>
        </w:rPr>
        <w:t>was eaten</w:t>
      </w:r>
      <w:proofErr w:type="gramEnd"/>
      <w:r w:rsidR="00EA24C0">
        <w:rPr>
          <w:rFonts w:ascii="Arial" w:hAnsi="Arial" w:cs="Arial"/>
          <w:b/>
          <w:bCs/>
          <w:sz w:val="36"/>
          <w:szCs w:val="36"/>
        </w:rPr>
        <w:t xml:space="preserve"> by the one who offered the sacrifice within the temple.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10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As they ate, they understood that they were eating a part of God.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11</w:t>
      </w:r>
      <w:r w:rsidR="00EA24C0">
        <w:rPr>
          <w:rFonts w:ascii="Arial" w:hAnsi="Arial" w:cs="Arial"/>
          <w:b/>
          <w:bCs/>
          <w:sz w:val="36"/>
          <w:szCs w:val="36"/>
        </w:rPr>
        <w:t xml:space="preserve"> When they finished the meal, God was in them! </w:t>
      </w:r>
      <w:r w:rsidR="00EA24C0" w:rsidRPr="00EA24C0">
        <w:rPr>
          <w:rFonts w:ascii="Arial" w:hAnsi="Arial" w:cs="Arial"/>
          <w:b/>
          <w:bCs/>
          <w:sz w:val="36"/>
          <w:szCs w:val="36"/>
          <w:vertAlign w:val="subscript"/>
        </w:rPr>
        <w:t>12</w:t>
      </w:r>
    </w:p>
    <w:p w14:paraId="03CEE07E" w14:textId="4688555D" w:rsidR="00EA24C0" w:rsidRDefault="00EA24C0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EA24C0">
        <w:rPr>
          <w:rFonts w:ascii="Arial" w:hAnsi="Arial" w:cs="Arial"/>
          <w:b/>
          <w:bCs/>
          <w:color w:val="006600"/>
          <w:sz w:val="36"/>
          <w:szCs w:val="36"/>
        </w:rPr>
        <w:t>The Gentile</w:t>
      </w:r>
      <w:r>
        <w:rPr>
          <w:rFonts w:ascii="Arial" w:hAnsi="Arial" w:cs="Arial"/>
          <w:b/>
          <w:bCs/>
          <w:sz w:val="36"/>
          <w:szCs w:val="36"/>
        </w:rPr>
        <w:t xml:space="preserve"> (non-Jews) Greeks and Romans </w:t>
      </w:r>
      <w:r w:rsidRPr="00EA24C0">
        <w:rPr>
          <w:rFonts w:ascii="Arial" w:hAnsi="Arial" w:cs="Arial"/>
          <w:b/>
          <w:bCs/>
          <w:color w:val="006600"/>
          <w:sz w:val="36"/>
          <w:szCs w:val="36"/>
        </w:rPr>
        <w:t>also understood this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  <w:r w:rsidRPr="00EA24C0">
        <w:rPr>
          <w:rFonts w:ascii="Arial" w:hAnsi="Arial" w:cs="Arial"/>
          <w:b/>
          <w:bCs/>
          <w:sz w:val="36"/>
          <w:szCs w:val="36"/>
          <w:vertAlign w:val="subscript"/>
        </w:rPr>
        <w:t>13</w:t>
      </w:r>
    </w:p>
    <w:p w14:paraId="63672C6E" w14:textId="055E8D0E" w:rsidR="00EA24C0" w:rsidRDefault="00EA24C0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Both the Greeks and the Romans had an official Pantheon, family of gods, they worshipped. They had a similar understanding when they sacrificed animals. </w:t>
      </w:r>
      <w:r w:rsidRPr="000B21F9">
        <w:rPr>
          <w:rFonts w:ascii="Arial" w:hAnsi="Arial" w:cs="Arial"/>
          <w:b/>
          <w:bCs/>
          <w:sz w:val="36"/>
          <w:szCs w:val="36"/>
          <w:vertAlign w:val="subscript"/>
        </w:rPr>
        <w:t>14</w:t>
      </w:r>
    </w:p>
    <w:p w14:paraId="4EE04E06" w14:textId="2E504862" w:rsidR="000B21F9" w:rsidRDefault="000B21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Also, at this time, unofficial worship was popular. These groups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were called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0B21F9">
        <w:rPr>
          <w:rFonts w:ascii="Arial" w:hAnsi="Arial" w:cs="Arial"/>
          <w:b/>
          <w:bCs/>
          <w:color w:val="006600"/>
          <w:sz w:val="36"/>
          <w:szCs w:val="36"/>
        </w:rPr>
        <w:t>the mystery cults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  <w:r w:rsidRPr="000B21F9">
        <w:rPr>
          <w:rFonts w:ascii="Arial" w:hAnsi="Arial" w:cs="Arial"/>
          <w:b/>
          <w:bCs/>
          <w:sz w:val="36"/>
          <w:szCs w:val="36"/>
          <w:vertAlign w:val="subscript"/>
        </w:rPr>
        <w:t>15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Many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of these cults had passion plays (gospel dramas) and communion services associated with them. </w:t>
      </w:r>
      <w:r w:rsidRPr="000B21F9">
        <w:rPr>
          <w:rFonts w:ascii="Arial" w:hAnsi="Arial" w:cs="Arial"/>
          <w:b/>
          <w:bCs/>
          <w:sz w:val="36"/>
          <w:szCs w:val="36"/>
          <w:vertAlign w:val="subscript"/>
        </w:rPr>
        <w:t>16</w:t>
      </w:r>
    </w:p>
    <w:p w14:paraId="624AD8D1" w14:textId="4A1B9BB1" w:rsidR="000B21F9" w:rsidRDefault="000B21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Here are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some of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the prayers found in the mystery religions.</w:t>
      </w:r>
    </w:p>
    <w:p w14:paraId="059C56B0" w14:textId="7003610F" w:rsidR="000B21F9" w:rsidRDefault="000B21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religion of Mithra, “Abide with my soul . . . that your spirit may </w:t>
      </w:r>
      <w:r w:rsidRPr="000B21F9">
        <w:rPr>
          <w:rFonts w:ascii="Arial" w:hAnsi="Arial" w:cs="Arial"/>
          <w:b/>
          <w:bCs/>
          <w:sz w:val="36"/>
          <w:szCs w:val="36"/>
          <w:u w:val="single"/>
        </w:rPr>
        <w:t>dwell within me</w:t>
      </w:r>
      <w:r>
        <w:rPr>
          <w:rFonts w:ascii="Arial" w:hAnsi="Arial" w:cs="Arial"/>
          <w:b/>
          <w:bCs/>
          <w:sz w:val="36"/>
          <w:szCs w:val="36"/>
        </w:rPr>
        <w:t xml:space="preserve">.” </w:t>
      </w:r>
      <w:r w:rsidRPr="000B21F9">
        <w:rPr>
          <w:rFonts w:ascii="Arial" w:hAnsi="Arial" w:cs="Arial"/>
          <w:b/>
          <w:bCs/>
          <w:sz w:val="36"/>
          <w:szCs w:val="36"/>
          <w:vertAlign w:val="subscript"/>
        </w:rPr>
        <w:t>17</w:t>
      </w:r>
    </w:p>
    <w:p w14:paraId="0430FA47" w14:textId="0778A19A" w:rsidR="000B21F9" w:rsidRDefault="000B21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Here is a prayer to Hermes, a Roman god, “I know you Hermes and you know me; </w:t>
      </w:r>
      <w:r w:rsidRPr="000B21F9">
        <w:rPr>
          <w:rFonts w:ascii="Arial" w:hAnsi="Arial" w:cs="Arial"/>
          <w:b/>
          <w:bCs/>
          <w:sz w:val="36"/>
          <w:szCs w:val="36"/>
          <w:u w:val="single"/>
        </w:rPr>
        <w:t>I am you and you are me</w:t>
      </w:r>
      <w:r>
        <w:rPr>
          <w:rFonts w:ascii="Arial" w:hAnsi="Arial" w:cs="Arial"/>
          <w:b/>
          <w:bCs/>
          <w:sz w:val="36"/>
          <w:szCs w:val="36"/>
        </w:rPr>
        <w:t xml:space="preserve">.” </w:t>
      </w:r>
      <w:r w:rsidRPr="000B21F9">
        <w:rPr>
          <w:rFonts w:ascii="Arial" w:hAnsi="Arial" w:cs="Arial"/>
          <w:b/>
          <w:bCs/>
          <w:sz w:val="36"/>
          <w:szCs w:val="36"/>
          <w:vertAlign w:val="subscript"/>
        </w:rPr>
        <w:t>18</w:t>
      </w:r>
    </w:p>
    <w:p w14:paraId="500C0DFF" w14:textId="490BFC75" w:rsidR="000B21F9" w:rsidRDefault="000B21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Then,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there’s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a prayer to Isis, an Egyptian god, “As </w:t>
      </w:r>
      <w:r w:rsidR="008F5C0A">
        <w:rPr>
          <w:rFonts w:ascii="Arial" w:hAnsi="Arial" w:cs="Arial"/>
          <w:b/>
          <w:bCs/>
          <w:sz w:val="36"/>
          <w:szCs w:val="36"/>
        </w:rPr>
        <w:t>truly</w:t>
      </w:r>
      <w:r>
        <w:rPr>
          <w:rFonts w:ascii="Arial" w:hAnsi="Arial" w:cs="Arial"/>
          <w:b/>
          <w:bCs/>
          <w:sz w:val="36"/>
          <w:szCs w:val="36"/>
        </w:rPr>
        <w:t xml:space="preserve"> as </w:t>
      </w:r>
      <w:r w:rsidR="008F5C0A">
        <w:rPr>
          <w:rFonts w:ascii="Arial" w:hAnsi="Arial" w:cs="Arial"/>
          <w:b/>
          <w:bCs/>
          <w:sz w:val="36"/>
          <w:szCs w:val="36"/>
        </w:rPr>
        <w:t>Osiris</w:t>
      </w:r>
      <w:r>
        <w:rPr>
          <w:rFonts w:ascii="Arial" w:hAnsi="Arial" w:cs="Arial"/>
          <w:b/>
          <w:bCs/>
          <w:sz w:val="36"/>
          <w:szCs w:val="36"/>
        </w:rPr>
        <w:t xml:space="preserve"> lives, so shall his followers live. As truly as </w:t>
      </w:r>
      <w:r w:rsidRPr="00D55E92">
        <w:rPr>
          <w:rFonts w:ascii="Arial" w:hAnsi="Arial" w:cs="Arial"/>
          <w:b/>
          <w:bCs/>
          <w:sz w:val="36"/>
          <w:szCs w:val="36"/>
          <w:u w:val="single"/>
        </w:rPr>
        <w:t xml:space="preserve">Osiris is not dead, </w:t>
      </w:r>
      <w:r w:rsidR="00D55E92" w:rsidRPr="00D55E92">
        <w:rPr>
          <w:rFonts w:ascii="Arial" w:hAnsi="Arial" w:cs="Arial"/>
          <w:b/>
          <w:bCs/>
          <w:sz w:val="36"/>
          <w:szCs w:val="36"/>
          <w:u w:val="single"/>
        </w:rPr>
        <w:t>his followers will die no more</w:t>
      </w:r>
      <w:r w:rsidR="00D55E92">
        <w:rPr>
          <w:rFonts w:ascii="Arial" w:hAnsi="Arial" w:cs="Arial"/>
          <w:b/>
          <w:bCs/>
          <w:sz w:val="36"/>
          <w:szCs w:val="36"/>
        </w:rPr>
        <w:t>.”</w:t>
      </w:r>
    </w:p>
    <w:p w14:paraId="06687771" w14:textId="1F18E2E4" w:rsidR="00D55E92" w:rsidRDefault="00D55E92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In the Christian communion service . . . </w:t>
      </w:r>
      <w:proofErr w:type="gramStart"/>
      <w:r w:rsidRPr="00D55E92">
        <w:rPr>
          <w:rFonts w:ascii="Arial" w:hAnsi="Arial" w:cs="Arial"/>
          <w:b/>
          <w:bCs/>
          <w:sz w:val="36"/>
          <w:szCs w:val="36"/>
          <w:vertAlign w:val="subscript"/>
        </w:rPr>
        <w:t>19</w:t>
      </w:r>
      <w:proofErr w:type="gramEnd"/>
    </w:p>
    <w:p w14:paraId="5A6D77DD" w14:textId="6F021578" w:rsidR="00D55E92" w:rsidRDefault="00D55E92" w:rsidP="00D55E9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55E92">
        <w:rPr>
          <w:rFonts w:ascii="Arial" w:hAnsi="Arial" w:cs="Arial"/>
          <w:b/>
          <w:bCs/>
          <w:sz w:val="44"/>
          <w:szCs w:val="44"/>
        </w:rPr>
        <w:t>II.  You Eat the Bread of Life Spiritually</w:t>
      </w:r>
    </w:p>
    <w:p w14:paraId="77F0BB04" w14:textId="59783A9E" w:rsidR="00D55E92" w:rsidRDefault="00D55E92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You eat the bread of life spiritually. </w:t>
      </w:r>
      <w:r w:rsidRPr="00D55E92">
        <w:rPr>
          <w:rFonts w:ascii="Arial" w:hAnsi="Arial" w:cs="Arial"/>
          <w:b/>
          <w:bCs/>
          <w:sz w:val="36"/>
          <w:szCs w:val="36"/>
          <w:vertAlign w:val="subscript"/>
        </w:rPr>
        <w:t>20</w:t>
      </w:r>
    </w:p>
    <w:p w14:paraId="2B51CE32" w14:textId="44E84EB4" w:rsidR="00D55E92" w:rsidRDefault="00D55E92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D55E92">
        <w:rPr>
          <w:rFonts w:ascii="Arial" w:hAnsi="Arial" w:cs="Arial"/>
          <w:b/>
          <w:bCs/>
          <w:color w:val="006600"/>
          <w:sz w:val="36"/>
          <w:szCs w:val="36"/>
        </w:rPr>
        <w:t>You eat the Lord through receiving the Holy Spirit</w:t>
      </w:r>
      <w:r>
        <w:rPr>
          <w:rFonts w:ascii="Arial" w:hAnsi="Arial" w:cs="Arial"/>
          <w:b/>
          <w:bCs/>
          <w:sz w:val="36"/>
          <w:szCs w:val="36"/>
        </w:rPr>
        <w:t xml:space="preserve"> (His Spirit) when you surrender your life to Him! </w:t>
      </w:r>
      <w:r w:rsidRPr="00D55E92">
        <w:rPr>
          <w:rFonts w:ascii="Arial" w:hAnsi="Arial" w:cs="Arial"/>
          <w:b/>
          <w:bCs/>
          <w:sz w:val="36"/>
          <w:szCs w:val="36"/>
          <w:vertAlign w:val="subscript"/>
        </w:rPr>
        <w:t>21</w:t>
      </w:r>
    </w:p>
    <w:p w14:paraId="2D4E0B77" w14:textId="6FC2C8AE" w:rsidR="00D55E92" w:rsidRDefault="00D55E92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Acts, chapter 2, verses 37 and 38, </w:t>
      </w:r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When the people heard this, they </w:t>
      </w:r>
      <w:proofErr w:type="gramStart"/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were cut</w:t>
      </w:r>
      <w:proofErr w:type="gramEnd"/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to the heart and said to Peter and the other apostles, “Brothers, what shall we do?” </w:t>
      </w:r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position w:val="16"/>
          <w:sz w:val="36"/>
          <w:szCs w:val="36"/>
          <w:vertAlign w:val="superscript"/>
        </w:rPr>
        <w:t xml:space="preserve">  </w:t>
      </w:r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Peter replied, “Repent and </w:t>
      </w:r>
      <w:proofErr w:type="gramStart"/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be baptized</w:t>
      </w:r>
      <w:proofErr w:type="gramEnd"/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, every one of you, in the name of Jesus Christ for the forgiveness of your sins. And </w:t>
      </w:r>
      <w:r w:rsidRPr="00D55E92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you will receive the gift of the Holy Spirit</w:t>
      </w:r>
      <w:r w:rsidRPr="00D55E92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22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At the “indwelling of the Holy Spirit”, the Lord comes into your body and into your </w:t>
      </w:r>
      <w:r w:rsidR="008F5C0A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life.</w:t>
      </w:r>
      <w:r w:rsid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="00010096"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23</w:t>
      </w:r>
    </w:p>
    <w:p w14:paraId="064F5751" w14:textId="2C946AB1" w:rsidR="00010096" w:rsidRDefault="00010096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 w:rsidRPr="00010096">
        <w:rPr>
          <w:rFonts w:ascii="Arial" w:eastAsiaTheme="minorEastAsia" w:hAnsi="Arial" w:cs="Arial"/>
          <w:b/>
          <w:bCs/>
          <w:shadow/>
          <w:color w:val="006600"/>
          <w:kern w:val="28"/>
          <w:sz w:val="36"/>
          <w:szCs w:val="36"/>
        </w:rPr>
        <w:t>You eat the Lord by devouring His word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. 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24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For you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have been born again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, not of perishable seed, but of imperishable,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through the living and enduring word of God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4"/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25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And we also thank God continually because, when you received the word of God, which you heard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lastRenderedPageBreak/>
        <w:t xml:space="preserve">from us, you accepted it not as the word of men, but as it actually is,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the word of God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,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which is at work in you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who believe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5"/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26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I write to you, young men, because you are strong, and 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the word of God lives in you</w:t>
      </w:r>
      <w:r w:rsidRPr="00010096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, and you have overcome the evil one</w:t>
      </w:r>
      <w:r w:rsidRPr="00010096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6"/>
      </w:r>
      <w:r w:rsidR="00DE6AE9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="00DE6AE9" w:rsidRPr="00DE6AE9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27</w:t>
      </w:r>
    </w:p>
    <w:p w14:paraId="78D3D779" w14:textId="0E533123" w:rsidR="00DE6AE9" w:rsidRDefault="00DE6AE9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You </w:t>
      </w:r>
      <w:proofErr w:type="gramStart"/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have to</w:t>
      </w:r>
      <w:proofErr w:type="gramEnd"/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eat – have faith -  to live!</w:t>
      </w:r>
      <w:r w:rsid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="003607D0"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28</w:t>
      </w:r>
    </w:p>
    <w:p w14:paraId="52687EF7" w14:textId="3846AE70" w:rsidR="003607D0" w:rsidRDefault="003607D0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If you </w:t>
      </w:r>
      <w:proofErr w:type="gramStart"/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u w:val="single"/>
        </w:rPr>
        <w:t>don’t</w:t>
      </w:r>
      <w:proofErr w:type="gramEnd"/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u w:val="single"/>
        </w:rPr>
        <w:t xml:space="preserve"> eat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– have faith – you have no eternal life in you!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7"/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29</w:t>
      </w:r>
    </w:p>
    <w:p w14:paraId="0A922878" w14:textId="3147B28A" w:rsidR="003607D0" w:rsidRDefault="003607D0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If you </w:t>
      </w:r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u w:val="single"/>
        </w:rPr>
        <w:t>do eat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– have faith – the Lord will raise you up in the last day!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8"/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30</w:t>
      </w:r>
    </w:p>
    <w:p w14:paraId="5AC9358A" w14:textId="3862BC3F" w:rsidR="003607D0" w:rsidRDefault="003607D0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If you </w:t>
      </w:r>
      <w:r w:rsidRPr="003607D0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u w:val="single"/>
        </w:rPr>
        <w:t>do eat</w:t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– have faith – you are dwelling within Christ right now! </w:t>
      </w:r>
      <w:r>
        <w:rPr>
          <w:rStyle w:val="FootnoteReference"/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footnoteReference w:id="9"/>
      </w: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 xml:space="preserve"> </w:t>
      </w:r>
      <w:r w:rsidRPr="004A0EF9"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  <w:vertAlign w:val="subscript"/>
        </w:rPr>
        <w:t>31</w:t>
      </w:r>
    </w:p>
    <w:p w14:paraId="2DE002A4" w14:textId="3E9F553E" w:rsidR="003607D0" w:rsidRDefault="004A0EF9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  <w:t>You not only eat the bread of life spiritually . . .</w:t>
      </w:r>
    </w:p>
    <w:p w14:paraId="6329DF98" w14:textId="77777777" w:rsidR="004A0EF9" w:rsidRDefault="004A0EF9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color w:val="000000" w:themeColor="text1"/>
          <w:kern w:val="28"/>
          <w:sz w:val="36"/>
          <w:szCs w:val="36"/>
        </w:rPr>
      </w:pPr>
    </w:p>
    <w:p w14:paraId="6BA8343C" w14:textId="77777777" w:rsidR="004A0EF9" w:rsidRPr="00010096" w:rsidRDefault="004A0E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EA1212E" w14:textId="21775A61" w:rsidR="00481311" w:rsidRPr="004A0EF9" w:rsidRDefault="004A0EF9" w:rsidP="004A0EF9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4A0EF9">
        <w:rPr>
          <w:rFonts w:ascii="Arial" w:hAnsi="Arial" w:cs="Arial"/>
          <w:b/>
          <w:bCs/>
          <w:sz w:val="44"/>
          <w:szCs w:val="44"/>
        </w:rPr>
        <w:t>III. You Eat the Bread of Life Symbolically</w:t>
      </w:r>
    </w:p>
    <w:p w14:paraId="0C66EE43" w14:textId="5CA06C4B" w:rsidR="004A0EF9" w:rsidRDefault="004A0EF9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You eat the bread of life symbolically.</w:t>
      </w:r>
      <w:r w:rsidR="00C11B8F">
        <w:rPr>
          <w:rFonts w:ascii="Arial" w:hAnsi="Arial" w:cs="Arial"/>
          <w:b/>
          <w:bCs/>
          <w:sz w:val="36"/>
          <w:szCs w:val="36"/>
        </w:rPr>
        <w:t xml:space="preserve"> </w:t>
      </w:r>
      <w:r w:rsidR="00C11B8F" w:rsidRPr="00C11B8F">
        <w:rPr>
          <w:rFonts w:ascii="Arial" w:hAnsi="Arial" w:cs="Arial"/>
          <w:b/>
          <w:bCs/>
          <w:sz w:val="36"/>
          <w:szCs w:val="36"/>
          <w:vertAlign w:val="subscript"/>
        </w:rPr>
        <w:t>32</w:t>
      </w:r>
    </w:p>
    <w:p w14:paraId="48635131" w14:textId="18F39691" w:rsidR="00C11B8F" w:rsidRPr="00276CE1" w:rsidRDefault="00C11B8F" w:rsidP="007A7426">
      <w:pPr>
        <w:spacing w:line="360" w:lineRule="auto"/>
        <w:jc w:val="both"/>
        <w:rPr>
          <w:rFonts w:ascii="Arial" w:hAnsi="Arial" w:cs="Arial"/>
          <w:b/>
          <w:bCs/>
          <w:color w:val="006600"/>
          <w:sz w:val="36"/>
          <w:szCs w:val="36"/>
        </w:rPr>
      </w:pPr>
      <w:r w:rsidRPr="00276CE1">
        <w:rPr>
          <w:rFonts w:ascii="Arial" w:hAnsi="Arial" w:cs="Arial"/>
          <w:b/>
          <w:bCs/>
          <w:color w:val="006600"/>
          <w:sz w:val="36"/>
          <w:szCs w:val="36"/>
        </w:rPr>
        <w:t xml:space="preserve">When have you heard about eating flesh and drinking </w:t>
      </w:r>
      <w:proofErr w:type="gramStart"/>
      <w:r w:rsidRPr="00276CE1">
        <w:rPr>
          <w:rFonts w:ascii="Arial" w:hAnsi="Arial" w:cs="Arial"/>
          <w:b/>
          <w:bCs/>
          <w:color w:val="006600"/>
          <w:sz w:val="36"/>
          <w:szCs w:val="36"/>
        </w:rPr>
        <w:t>blood before</w:t>
      </w:r>
      <w:proofErr w:type="gramEnd"/>
      <w:r w:rsidRPr="00276CE1">
        <w:rPr>
          <w:rFonts w:ascii="Arial" w:hAnsi="Arial" w:cs="Arial"/>
          <w:b/>
          <w:bCs/>
          <w:color w:val="006600"/>
          <w:sz w:val="36"/>
          <w:szCs w:val="36"/>
        </w:rPr>
        <w:t>?</w:t>
      </w:r>
    </w:p>
    <w:p w14:paraId="6985AA3C" w14:textId="01E8AE80" w:rsidR="00C11B8F" w:rsidRDefault="00C11B8F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 the Lord’s Supper scriptures! </w:t>
      </w:r>
      <w:r w:rsidRPr="00C11B8F">
        <w:rPr>
          <w:rFonts w:ascii="Arial" w:hAnsi="Arial" w:cs="Arial"/>
          <w:b/>
          <w:bCs/>
          <w:sz w:val="36"/>
          <w:szCs w:val="36"/>
          <w:vertAlign w:val="subscript"/>
        </w:rPr>
        <w:t>33</w:t>
      </w:r>
    </w:p>
    <w:p w14:paraId="4D9289A1" w14:textId="3873560F" w:rsidR="00C11B8F" w:rsidRPr="00C11B8F" w:rsidRDefault="00C11B8F" w:rsidP="007A7426">
      <w:pPr>
        <w:spacing w:line="360" w:lineRule="auto"/>
        <w:jc w:val="both"/>
        <w:rPr>
          <w:rFonts w:ascii="Arial" w:hAnsi="Arial" w:cs="Arial"/>
          <w:b/>
          <w:bCs/>
          <w:color w:val="632423" w:themeColor="accent2" w:themeShade="8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First Corinthians, chapter 10, verse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16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Is not the cup of thanksgiving for which we give thanks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a participation in the blood of Christ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? And is not the bread that we break a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participation in the body of Christ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?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</w:t>
      </w:r>
      <w:r w:rsidRPr="00C11B8F">
        <w:rPr>
          <w:rFonts w:ascii="Arial" w:eastAsiaTheme="minorEastAsia" w:hAnsi="Arial" w:cs="Arial"/>
          <w:b/>
          <w:bCs/>
          <w:shadow/>
          <w:kern w:val="28"/>
          <w:sz w:val="36"/>
          <w:szCs w:val="36"/>
          <w:vertAlign w:val="subscript"/>
        </w:rPr>
        <w:t>34</w:t>
      </w:r>
    </w:p>
    <w:p w14:paraId="49917F61" w14:textId="16647A53" w:rsidR="00C11B8F" w:rsidRPr="00C11B8F" w:rsidRDefault="00C11B8F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First Corinthians, chapter 11, verses 24 and 25, </w:t>
      </w:r>
      <w:r w:rsidRPr="00C11B8F">
        <w:rPr>
          <w:rFonts w:ascii="Arial" w:hAnsi="Arial" w:cs="Arial"/>
          <w:b/>
          <w:bCs/>
          <w:color w:val="632423" w:themeColor="accent2" w:themeShade="80"/>
          <w:sz w:val="36"/>
          <w:szCs w:val="36"/>
        </w:rPr>
        <w:t>. . .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and when he had given thanks, he broke it and said, “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This is my body, which is for you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; do this in remembrance of me.”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 xml:space="preserve"> </w:t>
      </w:r>
      <w:r w:rsidRPr="00C11B8F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>﻿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In the same way, after supper he took the cup, saying, “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This cup is the new covenant in my blood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; do this, whenever you drink it, in remembrance of me.”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</w:t>
      </w:r>
      <w:r w:rsidRPr="00C11B8F">
        <w:rPr>
          <w:rFonts w:ascii="Arial" w:eastAsiaTheme="minorEastAsia" w:hAnsi="Arial" w:cs="Arial"/>
          <w:b/>
          <w:bCs/>
          <w:shadow/>
          <w:kern w:val="28"/>
          <w:sz w:val="36"/>
          <w:szCs w:val="36"/>
          <w:vertAlign w:val="subscript"/>
        </w:rPr>
        <w:t>35</w:t>
      </w:r>
    </w:p>
    <w:p w14:paraId="7B20289C" w14:textId="0B8E0F4A" w:rsidR="00C11B8F" w:rsidRPr="00276CE1" w:rsidRDefault="00C11B8F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</w:pPr>
      <w:r w:rsidRPr="00C11B8F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lastRenderedPageBreak/>
        <w:t>Then, when the Lord talked about it to His disciples at the Last Supper</w:t>
      </w:r>
      <w:r w:rsid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>, recorded in the Gospel of Matthew</w:t>
      </w:r>
      <w:r w:rsidRPr="00C11B8F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,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While they were eating, Jesus took bread, gave thanks and broke it, and gave it to his disciples, saying, “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Take and eat; this is my body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.” </w:t>
      </w:r>
      <w:r w:rsidRPr="00C11B8F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>﻿</w:t>
      </w:r>
      <w:r w:rsidRPr="00C11B8F">
        <w:rPr>
          <w:rFonts w:ascii="Arial" w:eastAsiaTheme="minorEastAsia" w:hAnsi="+mn-ea" w:cs="Arial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 xml:space="preserve">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Then he took the cup, gave </w:t>
      </w:r>
      <w:proofErr w:type="gramStart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thanks</w:t>
      </w:r>
      <w:proofErr w:type="gramEnd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and offered it to them, saying, “Drink from it, all of you</w:t>
      </w:r>
      <w:proofErr w:type="gramStart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. 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 xml:space="preserve"> </w:t>
      </w:r>
      <w:proofErr w:type="gramEnd"/>
      <w:r w:rsidRPr="00C11B8F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u w:val="single"/>
          <w:vertAlign w:val="superscript"/>
        </w:rPr>
        <w:t>﻿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This is my blood of the</w:t>
      </w:r>
      <w:r w:rsidRPr="00C11B8F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u w:val="single"/>
          <w:vertAlign w:val="superscript"/>
        </w:rPr>
        <w:t>﻿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 xml:space="preserve"> covenant, which </w:t>
      </w:r>
      <w:proofErr w:type="gramStart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is poured</w:t>
      </w:r>
      <w:proofErr w:type="gramEnd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 xml:space="preserve"> out for </w:t>
      </w:r>
      <w:proofErr w:type="gramStart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many</w:t>
      </w:r>
      <w:proofErr w:type="gramEnd"/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 xml:space="preserve"> for the forgiveness of sins</w:t>
      </w:r>
      <w:r w:rsidRPr="00C11B8F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</w:t>
      </w:r>
      <w:r w:rsidRPr="00276CE1">
        <w:rPr>
          <w:rStyle w:val="FootnoteReference"/>
          <w:rFonts w:ascii="Arial" w:eastAsiaTheme="minorEastAsia" w:hAnsi="Arial" w:cs="Arial"/>
          <w:b/>
          <w:bCs/>
          <w:shadow/>
          <w:kern w:val="28"/>
          <w:sz w:val="36"/>
          <w:szCs w:val="36"/>
        </w:rPr>
        <w:footnoteReference w:id="10"/>
      </w:r>
      <w:r w:rsidR="00276CE1"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 </w:t>
      </w:r>
      <w:r w:rsidR="00276CE1"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  <w:vertAlign w:val="subscript"/>
        </w:rPr>
        <w:t>36</w:t>
      </w:r>
    </w:p>
    <w:p w14:paraId="1D74D9D3" w14:textId="32159CBC" w:rsidR="00276CE1" w:rsidRPr="00276CE1" w:rsidRDefault="00276CE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</w:pPr>
      <w:r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Again, in the Gospel of Mark, 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While they were eating, Jesus took bread, gave </w:t>
      </w:r>
      <w:proofErr w:type="gramStart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thanks</w:t>
      </w:r>
      <w:proofErr w:type="gramEnd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and broke it, and gave it to his disciples, saying, “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Take it; this is my body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.” </w:t>
      </w:r>
      <w:r w:rsidRPr="00276CE1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>﻿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Then he took the cup, gave </w:t>
      </w:r>
      <w:proofErr w:type="gramStart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thanks</w:t>
      </w:r>
      <w:proofErr w:type="gramEnd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and offered it to them, and they all drank from it. </w:t>
      </w:r>
      <w:r w:rsidRPr="00276CE1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>﻿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“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This is my blood of the</w:t>
      </w:r>
      <w:r w:rsidRPr="00276CE1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u w:val="single"/>
          <w:vertAlign w:val="superscript"/>
        </w:rPr>
        <w:t>﻿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 xml:space="preserve"> covenant, which is poured out for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many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,” he said to them</w:t>
      </w:r>
      <w:proofErr w:type="gramStart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. 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 xml:space="preserve"> </w:t>
      </w:r>
      <w:proofErr w:type="gramEnd"/>
      <w:r w:rsidRPr="00276CE1">
        <w:rPr>
          <w:rFonts w:ascii="Tahoma" w:eastAsiaTheme="minorEastAsia" w:hAnsi="Tahoma" w:cs="Tahoma"/>
          <w:b/>
          <w:bCs/>
          <w:shadow/>
          <w:color w:val="632423" w:themeColor="accent2" w:themeShade="80"/>
          <w:kern w:val="28"/>
          <w:position w:val="17"/>
          <w:sz w:val="36"/>
          <w:szCs w:val="36"/>
          <w:vertAlign w:val="superscript"/>
        </w:rPr>
        <w:t>﻿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“I tell you the truth, I will not drink again of the fruit of the vine until that day when I drink it anew in the kingdom of God.”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  </w:t>
      </w:r>
      <w:r w:rsidRPr="00276CE1">
        <w:rPr>
          <w:rStyle w:val="FootnoteReference"/>
          <w:rFonts w:ascii="Arial" w:eastAsiaTheme="minorEastAsia" w:hAnsi="Arial" w:cs="Arial"/>
          <w:b/>
          <w:bCs/>
          <w:shadow/>
          <w:kern w:val="28"/>
          <w:sz w:val="36"/>
          <w:szCs w:val="36"/>
        </w:rPr>
        <w:footnoteReference w:id="11"/>
      </w:r>
      <w:r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 </w:t>
      </w:r>
      <w:r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  <w:vertAlign w:val="subscript"/>
        </w:rPr>
        <w:t>37</w:t>
      </w:r>
    </w:p>
    <w:p w14:paraId="3A9C1EEA" w14:textId="48094A7C" w:rsidR="00276CE1" w:rsidRPr="00276CE1" w:rsidRDefault="00276CE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 w:rsidRPr="00276CE1"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And then, finally, in the Gospel of Luke, </w:t>
      </w:r>
      <w:r>
        <w:rPr>
          <w:rFonts w:ascii="Arial" w:eastAsiaTheme="minorEastAsia" w:hAnsi="Arial" w:cs="Arial"/>
          <w:b/>
          <w:bCs/>
          <w:shadow/>
          <w:kern w:val="28"/>
          <w:sz w:val="36"/>
          <w:szCs w:val="36"/>
        </w:rPr>
        <w:t xml:space="preserve"> 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And he took bread, gave thanks and broke it, and gave it to them, 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lastRenderedPageBreak/>
        <w:t>saying, “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  <w:u w:val="single"/>
        </w:rPr>
        <w:t>This is my body given for you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; do this in remembrance of me.” In the same way, after the supper he took the cup, saying, “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  <w:u w:val="single"/>
        </w:rPr>
        <w:t>This cup is the new covenant in my blood</w:t>
      </w:r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, which is poured out for you</w:t>
      </w:r>
      <w:proofErr w:type="gramStart"/>
      <w:r w:rsidRPr="00276CE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”.</w:t>
      </w:r>
      <w:proofErr w:type="gramEnd"/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 </w:t>
      </w:r>
      <w:r w:rsidRPr="00276CE1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12"/>
      </w:r>
      <w:r w:rsidRPr="00276CE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Pr="00276CE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38</w:t>
      </w:r>
    </w:p>
    <w:p w14:paraId="40B2A7F3" w14:textId="6B9A5497" w:rsidR="00276CE1" w:rsidRDefault="00276CE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 w:rsidRPr="00276CE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So, how does observing the Lord’s Supper, the communion service, </w:t>
      </w: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routinely </w:t>
      </w:r>
      <w:r w:rsidRPr="00276CE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benefit you?</w:t>
      </w: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Pr="00276CE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39</w:t>
      </w:r>
    </w:p>
    <w:p w14:paraId="4A878505" w14:textId="7A466EEE" w:rsidR="00276CE1" w:rsidRPr="003440D1" w:rsidRDefault="00276CE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You</w:t>
      </w:r>
      <w:r w:rsidR="00B80343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remember what the Lord did for you when He died for you. </w:t>
      </w:r>
      <w:r w:rsidR="00B80343" w:rsidRPr="00B8034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And he took bread, gave </w:t>
      </w:r>
      <w:proofErr w:type="gramStart"/>
      <w:r w:rsidR="00B80343" w:rsidRPr="00B8034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thanks</w:t>
      </w:r>
      <w:proofErr w:type="gramEnd"/>
      <w:r w:rsidR="00B80343" w:rsidRPr="00B8034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and broke it, and gave it to them, saying, “</w:t>
      </w:r>
      <w:r w:rsidR="00B80343" w:rsidRPr="00B8034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  <w:u w:val="single"/>
        </w:rPr>
        <w:t>This is my body given for you</w:t>
      </w:r>
      <w:r w:rsidR="00B80343" w:rsidRPr="00B80343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; do this in remembrance of me.” </w:t>
      </w:r>
      <w:r w:rsidR="003440D1" w:rsidRPr="003440D1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13"/>
      </w:r>
      <w:r w:rsidR="003440D1"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="003440D1"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40</w:t>
      </w:r>
    </w:p>
    <w:p w14:paraId="44A14D63" w14:textId="76A0E3FD" w:rsidR="003440D1" w:rsidRDefault="003440D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You remind yourself</w:t>
      </w: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that you have consumed the Lord spiritually when you surrendered yourself to Him and received His Holy Spirit. </w:t>
      </w: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41</w:t>
      </w:r>
    </w:p>
    <w:p w14:paraId="558E57C3" w14:textId="62B22DC7" w:rsidR="003440D1" w:rsidRPr="003440D1" w:rsidRDefault="003440D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You proclaim the Lord’s death until He comes again. 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For whenever you eat this bread and drink this cup, 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  <w:u w:val="single"/>
        </w:rPr>
        <w:t>you proclaim the Lord’s death until he comes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>.</w:t>
      </w:r>
      <w:r>
        <w:rPr>
          <w:rFonts w:ascii="Arial" w:eastAsiaTheme="minorEastAsia" w:hAnsi="Arial" w:cs="Arial"/>
          <w:b/>
          <w:bCs/>
          <w:shadow/>
          <w:color w:val="632423" w:themeColor="accent2" w:themeShade="80"/>
          <w:kern w:val="24"/>
          <w:sz w:val="36"/>
          <w:szCs w:val="36"/>
        </w:rPr>
        <w:t xml:space="preserve"> </w:t>
      </w:r>
      <w:r w:rsidRPr="003440D1"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14"/>
      </w: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42</w:t>
      </w:r>
    </w:p>
    <w:p w14:paraId="6F718A65" w14:textId="27C2D2A2" w:rsidR="003440D1" w:rsidRDefault="003440D1" w:rsidP="007A7426">
      <w:pPr>
        <w:spacing w:line="360" w:lineRule="auto"/>
        <w:jc w:val="both"/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</w:pP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lastRenderedPageBreak/>
        <w:t xml:space="preserve">You </w:t>
      </w:r>
      <w:proofErr w:type="gramStart"/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are reminded</w:t>
      </w:r>
      <w:proofErr w:type="gramEnd"/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that we are all one body, in Christ. </w:t>
      </w:r>
      <w:r>
        <w:rPr>
          <w:rStyle w:val="FootnoteReference"/>
          <w:rFonts w:ascii="Arial" w:eastAsiaTheme="minorEastAsia" w:hAnsi="Arial" w:cs="Arial"/>
          <w:b/>
          <w:bCs/>
          <w:shadow/>
          <w:kern w:val="24"/>
          <w:sz w:val="36"/>
          <w:szCs w:val="36"/>
        </w:rPr>
        <w:footnoteReference w:id="15"/>
      </w: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That’s</w:t>
      </w:r>
      <w:proofErr w:type="gramEnd"/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what the church is. </w:t>
      </w:r>
      <w:r w:rsidRPr="003440D1">
        <w:rPr>
          <w:rFonts w:ascii="Arial" w:eastAsiaTheme="minorEastAsia" w:hAnsi="Arial" w:cs="Arial"/>
          <w:b/>
          <w:bCs/>
          <w:shadow/>
          <w:kern w:val="24"/>
          <w:sz w:val="36"/>
          <w:szCs w:val="36"/>
          <w:vertAlign w:val="subscript"/>
        </w:rPr>
        <w:t>43</w:t>
      </w:r>
    </w:p>
    <w:p w14:paraId="32C7181B" w14:textId="3ABACCAA" w:rsidR="003440D1" w:rsidRPr="003440D1" w:rsidRDefault="003440D1" w:rsidP="007A7426">
      <w:pPr>
        <w:spacing w:line="360" w:lineRule="auto"/>
        <w:jc w:val="both"/>
        <w:rPr>
          <w:rFonts w:ascii="Arial" w:hAnsi="Arial" w:cs="Arial"/>
          <w:b/>
          <w:bCs/>
          <w:color w:val="632423" w:themeColor="accent2" w:themeShade="80"/>
          <w:sz w:val="36"/>
          <w:szCs w:val="36"/>
        </w:rPr>
      </w:pPr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You remember that you are participating in the Lord’s resurrection life. First Corinthians, chapter 10, verse </w:t>
      </w:r>
      <w:proofErr w:type="gramStart"/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>16</w:t>
      </w:r>
      <w:proofErr w:type="gramEnd"/>
      <w:r>
        <w:rPr>
          <w:rFonts w:ascii="Arial" w:eastAsiaTheme="minorEastAsia" w:hAnsi="Arial" w:cs="Arial"/>
          <w:b/>
          <w:bCs/>
          <w:shadow/>
          <w:kern w:val="24"/>
          <w:sz w:val="36"/>
          <w:szCs w:val="36"/>
        </w:rPr>
        <w:t xml:space="preserve"> says, 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Is not the cup of thanksgiving for which we give thanks 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a participation in the blood of Christ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 xml:space="preserve">? And is not the bread that we break a 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  <w:u w:val="single"/>
        </w:rPr>
        <w:t>participation in the body of Christ</w:t>
      </w:r>
      <w:r w:rsidRPr="003440D1">
        <w:rPr>
          <w:rFonts w:ascii="Arial" w:eastAsiaTheme="minorEastAsia" w:hAnsi="Arial" w:cs="Arial"/>
          <w:b/>
          <w:bCs/>
          <w:shadow/>
          <w:color w:val="632423" w:themeColor="accent2" w:themeShade="80"/>
          <w:kern w:val="28"/>
          <w:sz w:val="36"/>
          <w:szCs w:val="36"/>
        </w:rPr>
        <w:t>?</w:t>
      </w:r>
    </w:p>
    <w:p w14:paraId="7463D70C" w14:textId="7357CA14" w:rsidR="00C11B8F" w:rsidRDefault="008D4410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This is how observing the Lord’s Supper routinely benefits you!</w:t>
      </w:r>
    </w:p>
    <w:p w14:paraId="63CB052C" w14:textId="77777777" w:rsidR="00B6310D" w:rsidRDefault="00B6310D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0B7D52C" w14:textId="77777777" w:rsidR="00B6310D" w:rsidRPr="00010096" w:rsidRDefault="00B6310D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0DA9C77" w14:textId="77777777" w:rsidR="00481311" w:rsidRPr="00010096" w:rsidRDefault="00481311" w:rsidP="007A7426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1D241723" w14:textId="09F032F2" w:rsidR="00DB39FD" w:rsidRPr="00DB39FD" w:rsidRDefault="00530CB0" w:rsidP="00DB39F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hyperlink r:id="rId9" w:history="1">
        <w:r w:rsidRPr="00B20C79">
          <w:rPr>
            <w:rStyle w:val="Hyperlink"/>
            <w:rFonts w:ascii="Arial" w:hAnsi="Arial" w:cs="Arial"/>
            <w:b/>
            <w:bCs/>
            <w:sz w:val="32"/>
            <w:szCs w:val="32"/>
          </w:rPr>
          <w:t>https://biblelifemessages.org</w:t>
        </w:r>
      </w:hyperlink>
    </w:p>
    <w:sectPr w:rsidR="00DB39FD" w:rsidRPr="00DB39FD" w:rsidSect="00E728B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04B0" w14:textId="77777777" w:rsidR="00F66CF5" w:rsidRDefault="00F66CF5" w:rsidP="003679B0">
      <w:pPr>
        <w:spacing w:after="0" w:line="240" w:lineRule="auto"/>
      </w:pPr>
      <w:r>
        <w:separator/>
      </w:r>
    </w:p>
  </w:endnote>
  <w:endnote w:type="continuationSeparator" w:id="0">
    <w:p w14:paraId="5A8EC88C" w14:textId="77777777" w:rsidR="00F66CF5" w:rsidRDefault="00F66CF5" w:rsidP="003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6F66" w14:textId="77777777" w:rsidR="00F66CF5" w:rsidRDefault="00F66CF5" w:rsidP="003679B0">
      <w:pPr>
        <w:spacing w:after="0" w:line="240" w:lineRule="auto"/>
      </w:pPr>
      <w:r>
        <w:separator/>
      </w:r>
    </w:p>
  </w:footnote>
  <w:footnote w:type="continuationSeparator" w:id="0">
    <w:p w14:paraId="28649EB1" w14:textId="77777777" w:rsidR="00F66CF5" w:rsidRDefault="00F66CF5" w:rsidP="003679B0">
      <w:pPr>
        <w:spacing w:after="0" w:line="240" w:lineRule="auto"/>
      </w:pPr>
      <w:r>
        <w:continuationSeparator/>
      </w:r>
    </w:p>
  </w:footnote>
  <w:footnote w:id="1">
    <w:p w14:paraId="259F61E7" w14:textId="4CEE9687" w:rsidR="00D45353" w:rsidRPr="00D45353" w:rsidRDefault="00D45353">
      <w:pPr>
        <w:pStyle w:val="FootnoteText"/>
        <w:rPr>
          <w:b/>
          <w:bCs/>
          <w:sz w:val="28"/>
          <w:szCs w:val="28"/>
        </w:rPr>
      </w:pPr>
      <w:r w:rsidRPr="00D45353">
        <w:rPr>
          <w:rStyle w:val="FootnoteReference"/>
          <w:b/>
          <w:bCs/>
          <w:sz w:val="28"/>
          <w:szCs w:val="28"/>
        </w:rPr>
        <w:footnoteRef/>
      </w:r>
      <w:r w:rsidRPr="00D45353">
        <w:rPr>
          <w:b/>
          <w:bCs/>
          <w:sz w:val="28"/>
          <w:szCs w:val="28"/>
        </w:rPr>
        <w:t xml:space="preserve"> John 6:48-52.</w:t>
      </w:r>
    </w:p>
  </w:footnote>
  <w:footnote w:id="2">
    <w:p w14:paraId="163A5C49" w14:textId="56293A5E" w:rsidR="00D45353" w:rsidRPr="00D45353" w:rsidRDefault="00D45353">
      <w:pPr>
        <w:pStyle w:val="FootnoteText"/>
        <w:rPr>
          <w:b/>
          <w:bCs/>
          <w:sz w:val="28"/>
          <w:szCs w:val="28"/>
        </w:rPr>
      </w:pPr>
      <w:r w:rsidRPr="00D45353">
        <w:rPr>
          <w:rStyle w:val="FootnoteReference"/>
          <w:b/>
          <w:bCs/>
          <w:sz w:val="28"/>
          <w:szCs w:val="28"/>
        </w:rPr>
        <w:footnoteRef/>
      </w:r>
      <w:r w:rsidRPr="00D45353">
        <w:rPr>
          <w:b/>
          <w:bCs/>
          <w:sz w:val="28"/>
          <w:szCs w:val="28"/>
        </w:rPr>
        <w:t xml:space="preserve"> John 6:53-56.</w:t>
      </w:r>
    </w:p>
  </w:footnote>
  <w:footnote w:id="3">
    <w:p w14:paraId="69A69D61" w14:textId="5E59BEE2" w:rsidR="00D45353" w:rsidRPr="00D45353" w:rsidRDefault="00D45353">
      <w:pPr>
        <w:pStyle w:val="FootnoteText"/>
        <w:rPr>
          <w:b/>
          <w:bCs/>
          <w:sz w:val="28"/>
          <w:szCs w:val="28"/>
        </w:rPr>
      </w:pPr>
      <w:r w:rsidRPr="00D45353">
        <w:rPr>
          <w:rStyle w:val="FootnoteReference"/>
          <w:b/>
          <w:bCs/>
          <w:sz w:val="28"/>
          <w:szCs w:val="28"/>
        </w:rPr>
        <w:footnoteRef/>
      </w:r>
      <w:r w:rsidRPr="00D45353">
        <w:rPr>
          <w:b/>
          <w:bCs/>
          <w:sz w:val="28"/>
          <w:szCs w:val="28"/>
        </w:rPr>
        <w:t xml:space="preserve"> John 6:57-58.</w:t>
      </w:r>
    </w:p>
  </w:footnote>
  <w:footnote w:id="4">
    <w:p w14:paraId="3E0173C8" w14:textId="4D347889" w:rsidR="00010096" w:rsidRPr="00010096" w:rsidRDefault="00010096">
      <w:pPr>
        <w:pStyle w:val="FootnoteText"/>
        <w:rPr>
          <w:b/>
          <w:bCs/>
          <w:sz w:val="28"/>
          <w:szCs w:val="28"/>
        </w:rPr>
      </w:pPr>
      <w:r w:rsidRPr="00010096">
        <w:rPr>
          <w:rStyle w:val="FootnoteReference"/>
          <w:b/>
          <w:bCs/>
          <w:sz w:val="28"/>
          <w:szCs w:val="28"/>
        </w:rPr>
        <w:footnoteRef/>
      </w:r>
      <w:r w:rsidRPr="00010096">
        <w:rPr>
          <w:b/>
          <w:bCs/>
          <w:sz w:val="28"/>
          <w:szCs w:val="28"/>
        </w:rPr>
        <w:t xml:space="preserve"> I Peter 1:23.</w:t>
      </w:r>
    </w:p>
  </w:footnote>
  <w:footnote w:id="5">
    <w:p w14:paraId="1E6007CE" w14:textId="22D7FFC3" w:rsidR="00010096" w:rsidRPr="00010096" w:rsidRDefault="00010096">
      <w:pPr>
        <w:pStyle w:val="FootnoteText"/>
        <w:rPr>
          <w:b/>
          <w:bCs/>
          <w:sz w:val="28"/>
          <w:szCs w:val="28"/>
        </w:rPr>
      </w:pPr>
      <w:r w:rsidRPr="00010096">
        <w:rPr>
          <w:rStyle w:val="FootnoteReference"/>
          <w:b/>
          <w:bCs/>
          <w:sz w:val="28"/>
          <w:szCs w:val="28"/>
        </w:rPr>
        <w:footnoteRef/>
      </w:r>
      <w:r w:rsidRPr="00010096">
        <w:rPr>
          <w:b/>
          <w:bCs/>
          <w:sz w:val="28"/>
          <w:szCs w:val="28"/>
        </w:rPr>
        <w:t xml:space="preserve"> I Thessalonians 2:13.</w:t>
      </w:r>
    </w:p>
  </w:footnote>
  <w:footnote w:id="6">
    <w:p w14:paraId="40D71672" w14:textId="6C8EE03F" w:rsidR="00010096" w:rsidRPr="00010096" w:rsidRDefault="00010096">
      <w:pPr>
        <w:pStyle w:val="FootnoteText"/>
        <w:rPr>
          <w:b/>
          <w:bCs/>
          <w:sz w:val="28"/>
          <w:szCs w:val="28"/>
        </w:rPr>
      </w:pPr>
      <w:r w:rsidRPr="00010096">
        <w:rPr>
          <w:rStyle w:val="FootnoteReference"/>
          <w:b/>
          <w:bCs/>
          <w:sz w:val="28"/>
          <w:szCs w:val="28"/>
        </w:rPr>
        <w:footnoteRef/>
      </w:r>
      <w:r w:rsidRPr="00010096">
        <w:rPr>
          <w:b/>
          <w:bCs/>
          <w:sz w:val="28"/>
          <w:szCs w:val="28"/>
        </w:rPr>
        <w:t xml:space="preserve"> I John 2:14.</w:t>
      </w:r>
    </w:p>
  </w:footnote>
  <w:footnote w:id="7">
    <w:p w14:paraId="675CBCAE" w14:textId="2602EA76" w:rsidR="003607D0" w:rsidRPr="003607D0" w:rsidRDefault="003607D0" w:rsidP="003607D0">
      <w:pPr>
        <w:pStyle w:val="FootnoteText"/>
        <w:jc w:val="both"/>
        <w:rPr>
          <w:rFonts w:cstheme="minorHAnsi"/>
          <w:b/>
          <w:bCs/>
          <w:sz w:val="28"/>
          <w:szCs w:val="28"/>
        </w:rPr>
      </w:pPr>
      <w:r w:rsidRPr="003607D0">
        <w:rPr>
          <w:rStyle w:val="FootnoteReference"/>
          <w:rFonts w:cstheme="minorHAnsi"/>
          <w:b/>
          <w:bCs/>
          <w:sz w:val="28"/>
          <w:szCs w:val="28"/>
        </w:rPr>
        <w:footnoteRef/>
      </w:r>
      <w:r w:rsidRPr="003607D0">
        <w:rPr>
          <w:rFonts w:cstheme="minorHAnsi"/>
          <w:b/>
          <w:bCs/>
          <w:sz w:val="28"/>
          <w:szCs w:val="28"/>
        </w:rPr>
        <w:t xml:space="preserve"> John 6:53 -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</w:rPr>
        <w:t xml:space="preserve">I tell you the truth, unless you eat the flesh of the Son of Man and drink his blood,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  <w:u w:val="single"/>
        </w:rPr>
        <w:t>you have no life in you</w:t>
      </w:r>
    </w:p>
  </w:footnote>
  <w:footnote w:id="8">
    <w:p w14:paraId="559FEB9B" w14:textId="0F757E43" w:rsidR="003607D0" w:rsidRPr="003607D0" w:rsidRDefault="003607D0" w:rsidP="003607D0">
      <w:pPr>
        <w:pStyle w:val="FootnoteText"/>
        <w:jc w:val="both"/>
        <w:rPr>
          <w:rFonts w:cstheme="minorHAnsi"/>
          <w:b/>
          <w:bCs/>
          <w:sz w:val="28"/>
          <w:szCs w:val="28"/>
        </w:rPr>
      </w:pPr>
      <w:r w:rsidRPr="003607D0">
        <w:rPr>
          <w:rStyle w:val="FootnoteReference"/>
          <w:rFonts w:cstheme="minorHAnsi"/>
          <w:b/>
          <w:bCs/>
          <w:sz w:val="28"/>
          <w:szCs w:val="28"/>
        </w:rPr>
        <w:footnoteRef/>
      </w:r>
      <w:r w:rsidRPr="003607D0">
        <w:rPr>
          <w:rFonts w:cstheme="minorHAnsi"/>
          <w:b/>
          <w:bCs/>
          <w:sz w:val="28"/>
          <w:szCs w:val="28"/>
        </w:rPr>
        <w:t xml:space="preserve"> John 6:54 -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</w:rPr>
        <w:t xml:space="preserve">Whoever eats my flesh and drinks my blood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  <w:u w:val="single"/>
        </w:rPr>
        <w:t>has eternal life, and I will raise him up at the last day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</w:rPr>
        <w:t>.</w:t>
      </w:r>
    </w:p>
  </w:footnote>
  <w:footnote w:id="9">
    <w:p w14:paraId="65DE258E" w14:textId="0F3F6CBB" w:rsidR="003607D0" w:rsidRPr="003607D0" w:rsidRDefault="003607D0" w:rsidP="003607D0">
      <w:pPr>
        <w:pStyle w:val="FootnoteText"/>
        <w:jc w:val="both"/>
        <w:rPr>
          <w:rFonts w:cstheme="minorHAnsi"/>
          <w:b/>
          <w:bCs/>
          <w:sz w:val="28"/>
          <w:szCs w:val="28"/>
        </w:rPr>
      </w:pPr>
      <w:r w:rsidRPr="003607D0">
        <w:rPr>
          <w:rStyle w:val="FootnoteReference"/>
          <w:rFonts w:cstheme="minorHAnsi"/>
          <w:b/>
          <w:bCs/>
          <w:sz w:val="28"/>
          <w:szCs w:val="28"/>
        </w:rPr>
        <w:footnoteRef/>
      </w:r>
      <w:r w:rsidRPr="003607D0">
        <w:rPr>
          <w:rFonts w:cstheme="minorHAnsi"/>
          <w:b/>
          <w:bCs/>
          <w:sz w:val="28"/>
          <w:szCs w:val="28"/>
        </w:rPr>
        <w:t xml:space="preserve"> John 6:55-56 -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</w:rPr>
        <w:t xml:space="preserve">For my flesh is real food and my blood is real drink. Whoever eats my flesh and drinks my blood 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  <w:u w:val="single"/>
        </w:rPr>
        <w:t>remains in me, and I in him</w:t>
      </w:r>
      <w:r w:rsidRPr="003607D0">
        <w:rPr>
          <w:rFonts w:eastAsiaTheme="minorEastAsia" w:cstheme="minorHAnsi"/>
          <w:b/>
          <w:bCs/>
          <w:shadow/>
          <w:color w:val="000000" w:themeColor="text1"/>
          <w:kern w:val="24"/>
          <w:sz w:val="28"/>
          <w:szCs w:val="28"/>
        </w:rPr>
        <w:t>.</w:t>
      </w:r>
    </w:p>
  </w:footnote>
  <w:footnote w:id="10">
    <w:p w14:paraId="42602802" w14:textId="0A9BB7DB" w:rsidR="00C11B8F" w:rsidRPr="00C11B8F" w:rsidRDefault="00C11B8F">
      <w:pPr>
        <w:pStyle w:val="FootnoteText"/>
        <w:rPr>
          <w:b/>
          <w:bCs/>
          <w:sz w:val="28"/>
          <w:szCs w:val="28"/>
        </w:rPr>
      </w:pPr>
      <w:r w:rsidRPr="00C11B8F">
        <w:rPr>
          <w:rStyle w:val="FootnoteReference"/>
          <w:b/>
          <w:bCs/>
          <w:sz w:val="28"/>
          <w:szCs w:val="28"/>
        </w:rPr>
        <w:footnoteRef/>
      </w:r>
      <w:r w:rsidRPr="00C11B8F">
        <w:rPr>
          <w:b/>
          <w:bCs/>
          <w:sz w:val="28"/>
          <w:szCs w:val="28"/>
        </w:rPr>
        <w:t xml:space="preserve"> Matthew 26:26-28.</w:t>
      </w:r>
    </w:p>
  </w:footnote>
  <w:footnote w:id="11">
    <w:p w14:paraId="24CE27BB" w14:textId="2867778A" w:rsidR="00276CE1" w:rsidRPr="00276CE1" w:rsidRDefault="00276CE1">
      <w:pPr>
        <w:pStyle w:val="FootnoteText"/>
        <w:rPr>
          <w:b/>
          <w:bCs/>
          <w:sz w:val="28"/>
          <w:szCs w:val="28"/>
        </w:rPr>
      </w:pPr>
      <w:r w:rsidRPr="00276CE1">
        <w:rPr>
          <w:rStyle w:val="FootnoteReference"/>
          <w:b/>
          <w:bCs/>
          <w:sz w:val="28"/>
          <w:szCs w:val="28"/>
        </w:rPr>
        <w:footnoteRef/>
      </w:r>
      <w:r w:rsidRPr="00276CE1">
        <w:rPr>
          <w:b/>
          <w:bCs/>
          <w:sz w:val="28"/>
          <w:szCs w:val="28"/>
        </w:rPr>
        <w:t xml:space="preserve"> Mark 14:22-25.</w:t>
      </w:r>
    </w:p>
  </w:footnote>
  <w:footnote w:id="12">
    <w:p w14:paraId="6C096E56" w14:textId="79856AFD" w:rsidR="00276CE1" w:rsidRPr="00276CE1" w:rsidRDefault="00276CE1">
      <w:pPr>
        <w:pStyle w:val="FootnoteText"/>
        <w:rPr>
          <w:b/>
          <w:bCs/>
          <w:sz w:val="28"/>
          <w:szCs w:val="28"/>
        </w:rPr>
      </w:pPr>
      <w:r w:rsidRPr="00276CE1">
        <w:rPr>
          <w:rStyle w:val="FootnoteReference"/>
          <w:b/>
          <w:bCs/>
          <w:sz w:val="28"/>
          <w:szCs w:val="28"/>
        </w:rPr>
        <w:footnoteRef/>
      </w:r>
      <w:r w:rsidRPr="00276CE1">
        <w:rPr>
          <w:b/>
          <w:bCs/>
          <w:sz w:val="28"/>
          <w:szCs w:val="28"/>
        </w:rPr>
        <w:t xml:space="preserve"> Luke 22:19-20.</w:t>
      </w:r>
    </w:p>
  </w:footnote>
  <w:footnote w:id="13">
    <w:p w14:paraId="1C0F43AD" w14:textId="613AAD9F" w:rsidR="003440D1" w:rsidRPr="003440D1" w:rsidRDefault="003440D1">
      <w:pPr>
        <w:pStyle w:val="FootnoteText"/>
        <w:rPr>
          <w:b/>
          <w:bCs/>
          <w:sz w:val="28"/>
          <w:szCs w:val="28"/>
        </w:rPr>
      </w:pPr>
      <w:r w:rsidRPr="003440D1">
        <w:rPr>
          <w:rStyle w:val="FootnoteReference"/>
          <w:b/>
          <w:bCs/>
          <w:sz w:val="28"/>
          <w:szCs w:val="28"/>
        </w:rPr>
        <w:footnoteRef/>
      </w:r>
      <w:r w:rsidRPr="003440D1">
        <w:rPr>
          <w:b/>
          <w:bCs/>
          <w:sz w:val="28"/>
          <w:szCs w:val="28"/>
        </w:rPr>
        <w:t xml:space="preserve"> Luke 22:19.</w:t>
      </w:r>
    </w:p>
  </w:footnote>
  <w:footnote w:id="14">
    <w:p w14:paraId="473A49C1" w14:textId="69EDD4D2" w:rsidR="003440D1" w:rsidRPr="003440D1" w:rsidRDefault="003440D1">
      <w:pPr>
        <w:pStyle w:val="FootnoteText"/>
        <w:rPr>
          <w:b/>
          <w:bCs/>
          <w:sz w:val="28"/>
          <w:szCs w:val="28"/>
        </w:rPr>
      </w:pPr>
      <w:r w:rsidRPr="003440D1">
        <w:rPr>
          <w:rStyle w:val="FootnoteReference"/>
          <w:b/>
          <w:bCs/>
          <w:sz w:val="28"/>
          <w:szCs w:val="28"/>
        </w:rPr>
        <w:footnoteRef/>
      </w:r>
      <w:r w:rsidRPr="003440D1">
        <w:rPr>
          <w:b/>
          <w:bCs/>
          <w:sz w:val="28"/>
          <w:szCs w:val="28"/>
        </w:rPr>
        <w:t xml:space="preserve"> I Corinthians 11:26.</w:t>
      </w:r>
    </w:p>
  </w:footnote>
  <w:footnote w:id="15">
    <w:p w14:paraId="4AAC9DC6" w14:textId="77777777" w:rsidR="003440D1" w:rsidRPr="003440D1" w:rsidRDefault="003440D1" w:rsidP="003440D1">
      <w:pPr>
        <w:pStyle w:val="Normal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3440D1">
        <w:rPr>
          <w:rStyle w:val="FootnoteReference"/>
          <w:rFonts w:asciiTheme="minorHAnsi" w:hAnsiTheme="minorHAnsi" w:cstheme="minorHAnsi"/>
          <w:sz w:val="28"/>
          <w:szCs w:val="28"/>
        </w:rPr>
        <w:footnoteRef/>
      </w:r>
      <w:r w:rsidRPr="003440D1">
        <w:rPr>
          <w:rFonts w:asciiTheme="minorHAnsi" w:hAnsiTheme="minorHAnsi" w:cstheme="minorHAnsi"/>
          <w:sz w:val="28"/>
          <w:szCs w:val="28"/>
        </w:rPr>
        <w:t xml:space="preserve"> </w:t>
      </w:r>
      <w:r w:rsidRPr="003440D1">
        <w:rPr>
          <w:rFonts w:asciiTheme="minorHAnsi" w:eastAsiaTheme="minorEastAsia" w:hAnsiTheme="minorHAnsi" w:cstheme="minorHAnsi"/>
          <w:b/>
          <w:bCs/>
          <w:shadow/>
          <w:color w:val="000000" w:themeColor="text1"/>
          <w:kern w:val="24"/>
          <w:sz w:val="28"/>
          <w:szCs w:val="28"/>
        </w:rPr>
        <w:t xml:space="preserve">I Corinthians 10:17 - Because there is one loaf, </w:t>
      </w:r>
      <w:r w:rsidRPr="003440D1">
        <w:rPr>
          <w:rFonts w:asciiTheme="minorHAnsi" w:eastAsiaTheme="minorEastAsia" w:hAnsiTheme="minorHAnsi" w:cstheme="minorHAnsi"/>
          <w:b/>
          <w:bCs/>
          <w:shadow/>
          <w:color w:val="000000" w:themeColor="text1"/>
          <w:kern w:val="24"/>
          <w:sz w:val="28"/>
          <w:szCs w:val="28"/>
          <w:u w:val="single"/>
        </w:rPr>
        <w:t>we, who are many, are one body</w:t>
      </w:r>
      <w:r w:rsidRPr="003440D1">
        <w:rPr>
          <w:rFonts w:asciiTheme="minorHAnsi" w:eastAsiaTheme="minorEastAsia" w:hAnsiTheme="minorHAnsi" w:cstheme="minorHAnsi"/>
          <w:b/>
          <w:bCs/>
          <w:shadow/>
          <w:color w:val="000000" w:themeColor="text1"/>
          <w:kern w:val="24"/>
          <w:sz w:val="28"/>
          <w:szCs w:val="28"/>
        </w:rPr>
        <w:t>, for we all partake of the one loaf.</w:t>
      </w:r>
    </w:p>
    <w:p w14:paraId="6A8C3679" w14:textId="5B2DA120" w:rsidR="003440D1" w:rsidRDefault="003440D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8E"/>
    <w:rsid w:val="000032DD"/>
    <w:rsid w:val="0000538C"/>
    <w:rsid w:val="00010096"/>
    <w:rsid w:val="00015F6E"/>
    <w:rsid w:val="00025EFF"/>
    <w:rsid w:val="0003564F"/>
    <w:rsid w:val="00065C4B"/>
    <w:rsid w:val="0007602B"/>
    <w:rsid w:val="00080D2F"/>
    <w:rsid w:val="00087E3A"/>
    <w:rsid w:val="00095334"/>
    <w:rsid w:val="00095B41"/>
    <w:rsid w:val="00096603"/>
    <w:rsid w:val="000A6AE2"/>
    <w:rsid w:val="000B1577"/>
    <w:rsid w:val="000B21F9"/>
    <w:rsid w:val="000E1E0F"/>
    <w:rsid w:val="000E2CB1"/>
    <w:rsid w:val="000F52DF"/>
    <w:rsid w:val="00107972"/>
    <w:rsid w:val="0011012A"/>
    <w:rsid w:val="0014683F"/>
    <w:rsid w:val="00154C87"/>
    <w:rsid w:val="0015773E"/>
    <w:rsid w:val="00162825"/>
    <w:rsid w:val="0017666E"/>
    <w:rsid w:val="001874D6"/>
    <w:rsid w:val="001A0119"/>
    <w:rsid w:val="001B5A8A"/>
    <w:rsid w:val="001B7946"/>
    <w:rsid w:val="001F71D6"/>
    <w:rsid w:val="00202269"/>
    <w:rsid w:val="00206AEA"/>
    <w:rsid w:val="00210DC6"/>
    <w:rsid w:val="00236146"/>
    <w:rsid w:val="002426C7"/>
    <w:rsid w:val="00243683"/>
    <w:rsid w:val="00243C84"/>
    <w:rsid w:val="00250DA2"/>
    <w:rsid w:val="00250F8E"/>
    <w:rsid w:val="00254C50"/>
    <w:rsid w:val="002551C2"/>
    <w:rsid w:val="00261E61"/>
    <w:rsid w:val="0026343C"/>
    <w:rsid w:val="002701DC"/>
    <w:rsid w:val="00273918"/>
    <w:rsid w:val="00276CE1"/>
    <w:rsid w:val="0029543F"/>
    <w:rsid w:val="002956B8"/>
    <w:rsid w:val="002A13F0"/>
    <w:rsid w:val="002B6701"/>
    <w:rsid w:val="002D0A16"/>
    <w:rsid w:val="002D44B2"/>
    <w:rsid w:val="002D719E"/>
    <w:rsid w:val="002F050A"/>
    <w:rsid w:val="0030450E"/>
    <w:rsid w:val="00315953"/>
    <w:rsid w:val="00337C6C"/>
    <w:rsid w:val="003438EB"/>
    <w:rsid w:val="003440D1"/>
    <w:rsid w:val="00352EC6"/>
    <w:rsid w:val="0035709C"/>
    <w:rsid w:val="003607D0"/>
    <w:rsid w:val="0036249F"/>
    <w:rsid w:val="00362FE8"/>
    <w:rsid w:val="00363804"/>
    <w:rsid w:val="0036411B"/>
    <w:rsid w:val="003679B0"/>
    <w:rsid w:val="0037611C"/>
    <w:rsid w:val="00381AE5"/>
    <w:rsid w:val="0038342E"/>
    <w:rsid w:val="003931FA"/>
    <w:rsid w:val="003A0877"/>
    <w:rsid w:val="003A14A5"/>
    <w:rsid w:val="003A3233"/>
    <w:rsid w:val="003A4F1F"/>
    <w:rsid w:val="003C203C"/>
    <w:rsid w:val="003C2632"/>
    <w:rsid w:val="003D2D8F"/>
    <w:rsid w:val="003D3D79"/>
    <w:rsid w:val="003E0D34"/>
    <w:rsid w:val="003F39F5"/>
    <w:rsid w:val="00405050"/>
    <w:rsid w:val="0042255C"/>
    <w:rsid w:val="004226E3"/>
    <w:rsid w:val="00426230"/>
    <w:rsid w:val="00427973"/>
    <w:rsid w:val="00431243"/>
    <w:rsid w:val="0044335A"/>
    <w:rsid w:val="004474DC"/>
    <w:rsid w:val="00451C4F"/>
    <w:rsid w:val="004805C1"/>
    <w:rsid w:val="00481311"/>
    <w:rsid w:val="0048374E"/>
    <w:rsid w:val="00486DB9"/>
    <w:rsid w:val="00495E9D"/>
    <w:rsid w:val="00495F80"/>
    <w:rsid w:val="004A0EF9"/>
    <w:rsid w:val="004C18F1"/>
    <w:rsid w:val="004C2A69"/>
    <w:rsid w:val="004C5058"/>
    <w:rsid w:val="004D156B"/>
    <w:rsid w:val="004E37A7"/>
    <w:rsid w:val="004E5377"/>
    <w:rsid w:val="004F469A"/>
    <w:rsid w:val="00501630"/>
    <w:rsid w:val="005073F8"/>
    <w:rsid w:val="00510B79"/>
    <w:rsid w:val="00517776"/>
    <w:rsid w:val="00520AA1"/>
    <w:rsid w:val="00521F43"/>
    <w:rsid w:val="00523B2A"/>
    <w:rsid w:val="00530CB0"/>
    <w:rsid w:val="0054350A"/>
    <w:rsid w:val="0055566E"/>
    <w:rsid w:val="00556011"/>
    <w:rsid w:val="00557373"/>
    <w:rsid w:val="00567F59"/>
    <w:rsid w:val="00570E8E"/>
    <w:rsid w:val="00584D80"/>
    <w:rsid w:val="00593901"/>
    <w:rsid w:val="005A0A48"/>
    <w:rsid w:val="005B15DF"/>
    <w:rsid w:val="005B3804"/>
    <w:rsid w:val="005B45E0"/>
    <w:rsid w:val="005C546E"/>
    <w:rsid w:val="005D02FD"/>
    <w:rsid w:val="005D61E0"/>
    <w:rsid w:val="005E29C7"/>
    <w:rsid w:val="00605235"/>
    <w:rsid w:val="00610DAE"/>
    <w:rsid w:val="00621F68"/>
    <w:rsid w:val="00623DD9"/>
    <w:rsid w:val="00630DD2"/>
    <w:rsid w:val="00640109"/>
    <w:rsid w:val="00644B7E"/>
    <w:rsid w:val="00646933"/>
    <w:rsid w:val="00653127"/>
    <w:rsid w:val="006552B7"/>
    <w:rsid w:val="006776B5"/>
    <w:rsid w:val="00693713"/>
    <w:rsid w:val="006B02BC"/>
    <w:rsid w:val="006B47B4"/>
    <w:rsid w:val="006B4B9A"/>
    <w:rsid w:val="006D4BC5"/>
    <w:rsid w:val="006D602B"/>
    <w:rsid w:val="006E7A53"/>
    <w:rsid w:val="006F18BB"/>
    <w:rsid w:val="007166AA"/>
    <w:rsid w:val="007274EF"/>
    <w:rsid w:val="00735AF9"/>
    <w:rsid w:val="00750064"/>
    <w:rsid w:val="007841C6"/>
    <w:rsid w:val="00796279"/>
    <w:rsid w:val="007A5299"/>
    <w:rsid w:val="007A6238"/>
    <w:rsid w:val="007A7426"/>
    <w:rsid w:val="007A754C"/>
    <w:rsid w:val="007B0D52"/>
    <w:rsid w:val="007C237B"/>
    <w:rsid w:val="007D1E0C"/>
    <w:rsid w:val="007E0640"/>
    <w:rsid w:val="007E2D1B"/>
    <w:rsid w:val="007E443E"/>
    <w:rsid w:val="007F03CC"/>
    <w:rsid w:val="007F3A8B"/>
    <w:rsid w:val="00815EA1"/>
    <w:rsid w:val="0083048B"/>
    <w:rsid w:val="00830875"/>
    <w:rsid w:val="00840EC1"/>
    <w:rsid w:val="008459C3"/>
    <w:rsid w:val="0085340A"/>
    <w:rsid w:val="00876B91"/>
    <w:rsid w:val="00885500"/>
    <w:rsid w:val="00885CCD"/>
    <w:rsid w:val="008861F4"/>
    <w:rsid w:val="0088670D"/>
    <w:rsid w:val="00886A42"/>
    <w:rsid w:val="0089101E"/>
    <w:rsid w:val="00892FEB"/>
    <w:rsid w:val="008B524A"/>
    <w:rsid w:val="008B6077"/>
    <w:rsid w:val="008C082B"/>
    <w:rsid w:val="008C21AD"/>
    <w:rsid w:val="008D03E5"/>
    <w:rsid w:val="008D4410"/>
    <w:rsid w:val="008D50E2"/>
    <w:rsid w:val="008D796E"/>
    <w:rsid w:val="008E527E"/>
    <w:rsid w:val="008E54AA"/>
    <w:rsid w:val="008E56CE"/>
    <w:rsid w:val="008F5C0A"/>
    <w:rsid w:val="00911CD8"/>
    <w:rsid w:val="00916634"/>
    <w:rsid w:val="00920F38"/>
    <w:rsid w:val="0092453B"/>
    <w:rsid w:val="00925107"/>
    <w:rsid w:val="0092738E"/>
    <w:rsid w:val="00933FE3"/>
    <w:rsid w:val="009535E4"/>
    <w:rsid w:val="00957B68"/>
    <w:rsid w:val="0096138A"/>
    <w:rsid w:val="00971780"/>
    <w:rsid w:val="009778AF"/>
    <w:rsid w:val="00982B50"/>
    <w:rsid w:val="009A3CEE"/>
    <w:rsid w:val="009B387C"/>
    <w:rsid w:val="009C0707"/>
    <w:rsid w:val="009C3184"/>
    <w:rsid w:val="009C3AD3"/>
    <w:rsid w:val="009C5A51"/>
    <w:rsid w:val="009D57B2"/>
    <w:rsid w:val="009D7A27"/>
    <w:rsid w:val="009E43BD"/>
    <w:rsid w:val="009E5CB6"/>
    <w:rsid w:val="00A032D1"/>
    <w:rsid w:val="00A10F17"/>
    <w:rsid w:val="00A26A62"/>
    <w:rsid w:val="00A36114"/>
    <w:rsid w:val="00A44F9B"/>
    <w:rsid w:val="00A467FA"/>
    <w:rsid w:val="00A55A02"/>
    <w:rsid w:val="00A662BC"/>
    <w:rsid w:val="00A7089D"/>
    <w:rsid w:val="00A740E8"/>
    <w:rsid w:val="00A76934"/>
    <w:rsid w:val="00A81A18"/>
    <w:rsid w:val="00A82F9A"/>
    <w:rsid w:val="00A83030"/>
    <w:rsid w:val="00A85F26"/>
    <w:rsid w:val="00AA0642"/>
    <w:rsid w:val="00AA4004"/>
    <w:rsid w:val="00AA6A19"/>
    <w:rsid w:val="00AD1A11"/>
    <w:rsid w:val="00AD6497"/>
    <w:rsid w:val="00AE27F0"/>
    <w:rsid w:val="00AE2E8C"/>
    <w:rsid w:val="00AF3537"/>
    <w:rsid w:val="00AF5812"/>
    <w:rsid w:val="00B11B40"/>
    <w:rsid w:val="00B2411A"/>
    <w:rsid w:val="00B52A7C"/>
    <w:rsid w:val="00B5616A"/>
    <w:rsid w:val="00B6310D"/>
    <w:rsid w:val="00B70BB4"/>
    <w:rsid w:val="00B72E17"/>
    <w:rsid w:val="00B80343"/>
    <w:rsid w:val="00B80516"/>
    <w:rsid w:val="00B900D9"/>
    <w:rsid w:val="00B908C4"/>
    <w:rsid w:val="00B954A0"/>
    <w:rsid w:val="00B95E8C"/>
    <w:rsid w:val="00BA32AB"/>
    <w:rsid w:val="00BB5312"/>
    <w:rsid w:val="00BD6323"/>
    <w:rsid w:val="00BE2036"/>
    <w:rsid w:val="00BE23ED"/>
    <w:rsid w:val="00BE733C"/>
    <w:rsid w:val="00BE7890"/>
    <w:rsid w:val="00C00110"/>
    <w:rsid w:val="00C01AA4"/>
    <w:rsid w:val="00C023D9"/>
    <w:rsid w:val="00C11B8F"/>
    <w:rsid w:val="00C13AEC"/>
    <w:rsid w:val="00C32C50"/>
    <w:rsid w:val="00C3432A"/>
    <w:rsid w:val="00C37C81"/>
    <w:rsid w:val="00C44CFC"/>
    <w:rsid w:val="00C464F3"/>
    <w:rsid w:val="00C57C8A"/>
    <w:rsid w:val="00C620D0"/>
    <w:rsid w:val="00C640F7"/>
    <w:rsid w:val="00C97855"/>
    <w:rsid w:val="00CB0175"/>
    <w:rsid w:val="00CB3200"/>
    <w:rsid w:val="00CB7497"/>
    <w:rsid w:val="00CC0565"/>
    <w:rsid w:val="00CC3E18"/>
    <w:rsid w:val="00CC7893"/>
    <w:rsid w:val="00CE4519"/>
    <w:rsid w:val="00CF601A"/>
    <w:rsid w:val="00CF6590"/>
    <w:rsid w:val="00D0071F"/>
    <w:rsid w:val="00D23BDD"/>
    <w:rsid w:val="00D33A3A"/>
    <w:rsid w:val="00D34B7C"/>
    <w:rsid w:val="00D34F12"/>
    <w:rsid w:val="00D353DF"/>
    <w:rsid w:val="00D40680"/>
    <w:rsid w:val="00D42D43"/>
    <w:rsid w:val="00D4343E"/>
    <w:rsid w:val="00D45353"/>
    <w:rsid w:val="00D46E9A"/>
    <w:rsid w:val="00D543D8"/>
    <w:rsid w:val="00D55BF1"/>
    <w:rsid w:val="00D55E92"/>
    <w:rsid w:val="00D629C3"/>
    <w:rsid w:val="00D62CB6"/>
    <w:rsid w:val="00D65C8C"/>
    <w:rsid w:val="00D66467"/>
    <w:rsid w:val="00D919FB"/>
    <w:rsid w:val="00DA39DF"/>
    <w:rsid w:val="00DB39FD"/>
    <w:rsid w:val="00DB70EF"/>
    <w:rsid w:val="00DC193E"/>
    <w:rsid w:val="00DC64FE"/>
    <w:rsid w:val="00DC6618"/>
    <w:rsid w:val="00DD4015"/>
    <w:rsid w:val="00DD6DD8"/>
    <w:rsid w:val="00DE6AE9"/>
    <w:rsid w:val="00DE7C26"/>
    <w:rsid w:val="00DF2119"/>
    <w:rsid w:val="00DF426A"/>
    <w:rsid w:val="00E058F7"/>
    <w:rsid w:val="00E072F0"/>
    <w:rsid w:val="00E10E68"/>
    <w:rsid w:val="00E33DD2"/>
    <w:rsid w:val="00E35579"/>
    <w:rsid w:val="00E37A7F"/>
    <w:rsid w:val="00E4042E"/>
    <w:rsid w:val="00E42410"/>
    <w:rsid w:val="00E47955"/>
    <w:rsid w:val="00E507F5"/>
    <w:rsid w:val="00E50F3D"/>
    <w:rsid w:val="00E5186C"/>
    <w:rsid w:val="00E53965"/>
    <w:rsid w:val="00E63689"/>
    <w:rsid w:val="00E65D04"/>
    <w:rsid w:val="00E6720F"/>
    <w:rsid w:val="00E72647"/>
    <w:rsid w:val="00E728BE"/>
    <w:rsid w:val="00E8210F"/>
    <w:rsid w:val="00E848F7"/>
    <w:rsid w:val="00E96D04"/>
    <w:rsid w:val="00EA0662"/>
    <w:rsid w:val="00EA24C0"/>
    <w:rsid w:val="00EA4351"/>
    <w:rsid w:val="00EB5F98"/>
    <w:rsid w:val="00EB6F77"/>
    <w:rsid w:val="00ED6E0C"/>
    <w:rsid w:val="00ED7934"/>
    <w:rsid w:val="00EE4551"/>
    <w:rsid w:val="00EE5FA7"/>
    <w:rsid w:val="00F02D3F"/>
    <w:rsid w:val="00F151BE"/>
    <w:rsid w:val="00F17D2E"/>
    <w:rsid w:val="00F240AE"/>
    <w:rsid w:val="00F66CF5"/>
    <w:rsid w:val="00F72324"/>
    <w:rsid w:val="00F75E5A"/>
    <w:rsid w:val="00F96483"/>
    <w:rsid w:val="00FB04EE"/>
    <w:rsid w:val="00FB4A76"/>
    <w:rsid w:val="00FB4BE8"/>
    <w:rsid w:val="00FB6478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9DF0"/>
  <w15:docId w15:val="{59B4618F-8A6D-4D34-8662-733EC9C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73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738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8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9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79B0"/>
    <w:rPr>
      <w:vertAlign w:val="superscript"/>
    </w:rPr>
  </w:style>
  <w:style w:type="paragraph" w:customStyle="1" w:styleId="Heading">
    <w:name w:val="Heading"/>
    <w:rsid w:val="0083048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9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9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iblelifemessa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12C12D-0EAA-44AD-9F77-33766564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11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 Does  Observing  the  Lord’s  Supper  Benefit  Me?</vt:lpstr>
    </vt:vector>
  </TitlesOfParts>
  <Company>Bible  life  messages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 Does  Observing  the  Lord’s  Supper  Benefit  Me?</dc:title>
  <dc:subject>John 6:48-58</dc:subject>
  <dc:creator/>
  <cp:lastModifiedBy>Stephen Thomason</cp:lastModifiedBy>
  <cp:revision>143</cp:revision>
  <dcterms:created xsi:type="dcterms:W3CDTF">2012-04-20T19:58:00Z</dcterms:created>
  <dcterms:modified xsi:type="dcterms:W3CDTF">2025-05-20T22:50:00Z</dcterms:modified>
</cp:coreProperties>
</file>